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A1056" w14:textId="77777777" w:rsidR="00124AA2" w:rsidRPr="0020694C" w:rsidRDefault="00124AA2" w:rsidP="00124AA2">
      <w:pPr>
        <w:jc w:val="center"/>
        <w:rPr>
          <w:color w:val="000000" w:themeColor="text1"/>
        </w:rPr>
      </w:pPr>
      <w:r w:rsidRPr="0020694C">
        <w:rPr>
          <w:color w:val="000000" w:themeColor="text1"/>
        </w:rPr>
        <w:t>Appeal Process for Employees Related to Financial Responsibility</w:t>
      </w:r>
    </w:p>
    <w:p w14:paraId="7BA4FD05" w14:textId="77777777" w:rsidR="00124AA2" w:rsidRPr="0020694C" w:rsidRDefault="00124AA2" w:rsidP="00124AA2">
      <w:pPr>
        <w:jc w:val="center"/>
        <w:rPr>
          <w:color w:val="000000" w:themeColor="text1"/>
        </w:rPr>
      </w:pPr>
    </w:p>
    <w:p w14:paraId="10216AD8" w14:textId="02DF06E8" w:rsidR="00124AA2" w:rsidRPr="0020694C" w:rsidRDefault="00124AA2" w:rsidP="00290C57">
      <w:pPr>
        <w:jc w:val="both"/>
        <w:rPr>
          <w:color w:val="000000" w:themeColor="text1"/>
        </w:rPr>
      </w:pPr>
      <w:r w:rsidRPr="0020694C">
        <w:rPr>
          <w:color w:val="000000" w:themeColor="text1"/>
        </w:rPr>
        <w:t xml:space="preserve">This appeal process </w:t>
      </w:r>
      <w:r w:rsidR="00802F28" w:rsidRPr="0020694C">
        <w:rPr>
          <w:color w:val="000000" w:themeColor="text1"/>
        </w:rPr>
        <w:t xml:space="preserve">applies </w:t>
      </w:r>
      <w:r w:rsidRPr="0020694C">
        <w:rPr>
          <w:color w:val="000000" w:themeColor="text1"/>
        </w:rPr>
        <w:t xml:space="preserve">to </w:t>
      </w:r>
      <w:r w:rsidR="00802F28" w:rsidRPr="0020694C">
        <w:rPr>
          <w:color w:val="000000" w:themeColor="text1"/>
        </w:rPr>
        <w:t>all faculty, staff, and student employees of the University and to all financial obligations and payments due or made to the University by the employees</w:t>
      </w:r>
      <w:r w:rsidRPr="0020694C">
        <w:rPr>
          <w:color w:val="000000" w:themeColor="text1"/>
        </w:rPr>
        <w:t>.</w:t>
      </w:r>
    </w:p>
    <w:p w14:paraId="6D0C8B66" w14:textId="14E3479A" w:rsidR="00124AA2" w:rsidRPr="0020694C" w:rsidRDefault="00124AA2" w:rsidP="00290C57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20694C">
        <w:rPr>
          <w:color w:val="000000" w:themeColor="text1"/>
        </w:rPr>
        <w:t xml:space="preserve">An employee </w:t>
      </w:r>
      <w:r w:rsidR="00290C57" w:rsidRPr="0020694C">
        <w:rPr>
          <w:color w:val="000000" w:themeColor="text1"/>
        </w:rPr>
        <w:t>is entitled to</w:t>
      </w:r>
      <w:r w:rsidRPr="0020694C">
        <w:rPr>
          <w:color w:val="000000" w:themeColor="text1"/>
        </w:rPr>
        <w:t xml:space="preserve"> receive a copy of </w:t>
      </w:r>
      <w:r w:rsidR="00A40884" w:rsidRPr="0020694C">
        <w:rPr>
          <w:color w:val="000000" w:themeColor="text1"/>
        </w:rPr>
        <w:t>their</w:t>
      </w:r>
      <w:r w:rsidRPr="0020694C">
        <w:rPr>
          <w:color w:val="000000" w:themeColor="text1"/>
        </w:rPr>
        <w:t xml:space="preserve"> </w:t>
      </w:r>
      <w:r w:rsidR="00290C57" w:rsidRPr="0020694C">
        <w:rPr>
          <w:color w:val="000000" w:themeColor="text1"/>
        </w:rPr>
        <w:t>statement of delinquent indebtedness</w:t>
      </w:r>
      <w:r w:rsidRPr="0020694C">
        <w:rPr>
          <w:color w:val="000000" w:themeColor="text1"/>
        </w:rPr>
        <w:t xml:space="preserve"> from Student Business Services (SBS) or the department owed the delinquent debt.</w:t>
      </w:r>
    </w:p>
    <w:p w14:paraId="154CCB55" w14:textId="70227AD0" w:rsidR="00124AA2" w:rsidRPr="0020694C" w:rsidRDefault="00124AA2" w:rsidP="00290C57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20694C">
        <w:rPr>
          <w:color w:val="000000" w:themeColor="text1"/>
        </w:rPr>
        <w:t xml:space="preserve">An employee </w:t>
      </w:r>
      <w:r w:rsidR="00C83F03" w:rsidRPr="0020694C">
        <w:rPr>
          <w:color w:val="000000" w:themeColor="text1"/>
        </w:rPr>
        <w:t xml:space="preserve">who </w:t>
      </w:r>
      <w:r w:rsidRPr="0020694C">
        <w:rPr>
          <w:color w:val="000000" w:themeColor="text1"/>
        </w:rPr>
        <w:t>believes that a</w:t>
      </w:r>
      <w:r w:rsidR="00C83F03" w:rsidRPr="0020694C">
        <w:rPr>
          <w:color w:val="000000" w:themeColor="text1"/>
        </w:rPr>
        <w:t>ny item(s)</w:t>
      </w:r>
      <w:r w:rsidRPr="0020694C">
        <w:rPr>
          <w:color w:val="000000" w:themeColor="text1"/>
        </w:rPr>
        <w:t xml:space="preserve"> on </w:t>
      </w:r>
      <w:r w:rsidR="00A40884" w:rsidRPr="0020694C">
        <w:rPr>
          <w:color w:val="000000" w:themeColor="text1"/>
        </w:rPr>
        <w:t>their</w:t>
      </w:r>
      <w:r w:rsidRPr="0020694C">
        <w:rPr>
          <w:color w:val="000000" w:themeColor="text1"/>
        </w:rPr>
        <w:t xml:space="preserve"> statement of delinquent indebtedness to the University is incorrect</w:t>
      </w:r>
      <w:r w:rsidR="00C83F03" w:rsidRPr="0020694C">
        <w:rPr>
          <w:color w:val="000000" w:themeColor="text1"/>
        </w:rPr>
        <w:t>,</w:t>
      </w:r>
      <w:r w:rsidRPr="0020694C">
        <w:rPr>
          <w:color w:val="000000" w:themeColor="text1"/>
        </w:rPr>
        <w:t xml:space="preserve"> for any reason</w:t>
      </w:r>
      <w:r w:rsidR="00C83F03" w:rsidRPr="0020694C">
        <w:rPr>
          <w:color w:val="000000" w:themeColor="text1"/>
        </w:rPr>
        <w:t>,</w:t>
      </w:r>
      <w:r w:rsidRPr="0020694C">
        <w:rPr>
          <w:color w:val="000000" w:themeColor="text1"/>
        </w:rPr>
        <w:t xml:space="preserve"> shall contact the manager of the </w:t>
      </w:r>
      <w:r w:rsidR="00833A49" w:rsidRPr="0020694C">
        <w:rPr>
          <w:color w:val="000000" w:themeColor="text1"/>
        </w:rPr>
        <w:t xml:space="preserve">department </w:t>
      </w:r>
      <w:r w:rsidRPr="0020694C">
        <w:rPr>
          <w:color w:val="000000" w:themeColor="text1"/>
        </w:rPr>
        <w:t>responsible for the charge</w:t>
      </w:r>
      <w:r w:rsidR="00C83F03" w:rsidRPr="0020694C">
        <w:rPr>
          <w:color w:val="000000" w:themeColor="text1"/>
        </w:rPr>
        <w:t xml:space="preserve"> for review</w:t>
      </w:r>
      <w:r w:rsidRPr="0020694C">
        <w:rPr>
          <w:color w:val="000000" w:themeColor="text1"/>
        </w:rPr>
        <w:t>.</w:t>
      </w:r>
    </w:p>
    <w:p w14:paraId="3E213859" w14:textId="67AD6B65" w:rsidR="00124AA2" w:rsidRPr="0020694C" w:rsidRDefault="00124AA2" w:rsidP="00290C57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20694C">
        <w:rPr>
          <w:color w:val="000000" w:themeColor="text1"/>
        </w:rPr>
        <w:t xml:space="preserve">If the employee is not satisfied with the manager’s explanation, </w:t>
      </w:r>
      <w:r w:rsidR="00833A49" w:rsidRPr="0020694C">
        <w:rPr>
          <w:color w:val="000000" w:themeColor="text1"/>
        </w:rPr>
        <w:t xml:space="preserve">then </w:t>
      </w:r>
      <w:r w:rsidR="00A40884" w:rsidRPr="0020694C">
        <w:rPr>
          <w:color w:val="000000" w:themeColor="text1"/>
        </w:rPr>
        <w:t>they</w:t>
      </w:r>
      <w:r w:rsidRPr="0020694C">
        <w:rPr>
          <w:color w:val="000000" w:themeColor="text1"/>
        </w:rPr>
        <w:t xml:space="preserve"> may appeal in writing to the Senior Vice President for Administration and Finance. Within 10 </w:t>
      </w:r>
      <w:r w:rsidR="00833A49" w:rsidRPr="0020694C">
        <w:rPr>
          <w:color w:val="000000" w:themeColor="text1"/>
        </w:rPr>
        <w:t xml:space="preserve">business </w:t>
      </w:r>
      <w:r w:rsidRPr="0020694C">
        <w:rPr>
          <w:color w:val="000000" w:themeColor="text1"/>
        </w:rPr>
        <w:t xml:space="preserve">days of receipt of the appeal l, the Senior Vice President will consult with the Bursar and/or the manager of </w:t>
      </w:r>
      <w:r w:rsidR="00833A49" w:rsidRPr="0020694C">
        <w:rPr>
          <w:color w:val="000000" w:themeColor="text1"/>
        </w:rPr>
        <w:t>the</w:t>
      </w:r>
      <w:r w:rsidRPr="0020694C">
        <w:rPr>
          <w:color w:val="000000" w:themeColor="text1"/>
        </w:rPr>
        <w:t xml:space="preserve"> involved </w:t>
      </w:r>
      <w:r w:rsidR="00A40884" w:rsidRPr="0020694C">
        <w:rPr>
          <w:color w:val="000000" w:themeColor="text1"/>
        </w:rPr>
        <w:t>department</w:t>
      </w:r>
      <w:r w:rsidRPr="0020694C">
        <w:rPr>
          <w:color w:val="000000" w:themeColor="text1"/>
        </w:rPr>
        <w:t xml:space="preserve">. The issue </w:t>
      </w:r>
      <w:r w:rsidR="00A40884" w:rsidRPr="0020694C">
        <w:rPr>
          <w:color w:val="000000" w:themeColor="text1"/>
        </w:rPr>
        <w:t>reviewed</w:t>
      </w:r>
      <w:r w:rsidRPr="0020694C">
        <w:rPr>
          <w:color w:val="000000" w:themeColor="text1"/>
        </w:rPr>
        <w:t xml:space="preserve"> will be limited to the delinquent debt itself</w:t>
      </w:r>
      <w:r w:rsidR="00833A49" w:rsidRPr="0020694C">
        <w:rPr>
          <w:color w:val="000000" w:themeColor="text1"/>
        </w:rPr>
        <w:t>, including</w:t>
      </w:r>
      <w:r w:rsidRPr="0020694C">
        <w:rPr>
          <w:color w:val="000000" w:themeColor="text1"/>
        </w:rPr>
        <w:t xml:space="preserve"> its </w:t>
      </w:r>
      <w:r w:rsidR="00833A49" w:rsidRPr="0020694C">
        <w:rPr>
          <w:color w:val="000000" w:themeColor="text1"/>
        </w:rPr>
        <w:t>nature</w:t>
      </w:r>
      <w:r w:rsidRPr="0020694C">
        <w:rPr>
          <w:color w:val="000000" w:themeColor="text1"/>
        </w:rPr>
        <w:t xml:space="preserve">, the </w:t>
      </w:r>
      <w:r w:rsidR="00833A49" w:rsidRPr="0020694C">
        <w:rPr>
          <w:color w:val="000000" w:themeColor="text1"/>
        </w:rPr>
        <w:t xml:space="preserve">date and </w:t>
      </w:r>
      <w:r w:rsidRPr="0020694C">
        <w:rPr>
          <w:color w:val="000000" w:themeColor="text1"/>
        </w:rPr>
        <w:t>amount, and the institutional policies related to the charges.</w:t>
      </w:r>
    </w:p>
    <w:p w14:paraId="1B7B7837" w14:textId="29E0C2BF" w:rsidR="00124AA2" w:rsidRPr="0020694C" w:rsidRDefault="00124AA2" w:rsidP="00290C57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20694C">
        <w:rPr>
          <w:color w:val="000000" w:themeColor="text1"/>
        </w:rPr>
        <w:t xml:space="preserve">If student and/or academic policies are involved, </w:t>
      </w:r>
      <w:r w:rsidR="00802F28" w:rsidRPr="0020694C">
        <w:rPr>
          <w:color w:val="000000" w:themeColor="text1"/>
        </w:rPr>
        <w:t xml:space="preserve">then </w:t>
      </w:r>
      <w:r w:rsidRPr="0020694C">
        <w:rPr>
          <w:color w:val="000000" w:themeColor="text1"/>
        </w:rPr>
        <w:t>individuals with responsibilities in those areas may be consulted.</w:t>
      </w:r>
    </w:p>
    <w:p w14:paraId="6ABF8D33" w14:textId="1375CED0" w:rsidR="00124AA2" w:rsidRPr="0020694C" w:rsidRDefault="00124AA2" w:rsidP="00290C57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20694C">
        <w:rPr>
          <w:color w:val="000000" w:themeColor="text1"/>
        </w:rPr>
        <w:t xml:space="preserve">Within 15 </w:t>
      </w:r>
      <w:r w:rsidR="00833A49" w:rsidRPr="0020694C">
        <w:rPr>
          <w:color w:val="000000" w:themeColor="text1"/>
        </w:rPr>
        <w:t>business</w:t>
      </w:r>
      <w:r w:rsidRPr="0020694C">
        <w:rPr>
          <w:color w:val="000000" w:themeColor="text1"/>
        </w:rPr>
        <w:t xml:space="preserve"> days of receipt of the appeal, the Senior Vice President for Administration and Finance will inform the employee of the decision.</w:t>
      </w:r>
    </w:p>
    <w:p w14:paraId="66B3449D" w14:textId="03DE656F" w:rsidR="00802F28" w:rsidRPr="0020694C" w:rsidRDefault="00124AA2" w:rsidP="0020694C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20694C">
        <w:rPr>
          <w:color w:val="000000" w:themeColor="text1"/>
        </w:rPr>
        <w:t xml:space="preserve">The decision of the Senior Vice President for Administration and Finance </w:t>
      </w:r>
      <w:r w:rsidR="00802F28" w:rsidRPr="0020694C">
        <w:rPr>
          <w:color w:val="000000" w:themeColor="text1"/>
        </w:rPr>
        <w:t>is</w:t>
      </w:r>
      <w:r w:rsidRPr="0020694C">
        <w:rPr>
          <w:color w:val="000000" w:themeColor="text1"/>
        </w:rPr>
        <w:t xml:space="preserve"> final</w:t>
      </w:r>
      <w:r w:rsidR="001104C4" w:rsidRPr="0020694C">
        <w:rPr>
          <w:color w:val="000000" w:themeColor="text1"/>
        </w:rPr>
        <w:t xml:space="preserve"> and not appealable</w:t>
      </w:r>
      <w:r w:rsidRPr="0020694C">
        <w:rPr>
          <w:color w:val="000000" w:themeColor="text1"/>
        </w:rPr>
        <w:t>.</w:t>
      </w:r>
      <w:bookmarkStart w:id="0" w:name="_GoBack"/>
      <w:bookmarkEnd w:id="0"/>
    </w:p>
    <w:sectPr w:rsidR="00802F28" w:rsidRPr="0020694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D698858" w16cex:dateUtc="2024-10-29T18:52:00Z"/>
  <w16cex:commentExtensible w16cex:durableId="5DC40836" w16cex:dateUtc="2024-10-29T20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05390" w14:textId="77777777" w:rsidR="0020694C" w:rsidRDefault="0020694C" w:rsidP="0020694C">
      <w:pPr>
        <w:spacing w:after="0" w:line="240" w:lineRule="auto"/>
      </w:pPr>
      <w:r>
        <w:separator/>
      </w:r>
    </w:p>
  </w:endnote>
  <w:endnote w:type="continuationSeparator" w:id="0">
    <w:p w14:paraId="43043859" w14:textId="77777777" w:rsidR="0020694C" w:rsidRDefault="0020694C" w:rsidP="0020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66CA4" w14:textId="4CE1D9ED" w:rsidR="0020694C" w:rsidRPr="0020694C" w:rsidRDefault="0020694C" w:rsidP="0020694C">
    <w:pPr>
      <w:pStyle w:val="Footer"/>
    </w:pPr>
    <w:r>
      <w:tab/>
    </w:r>
    <w:r>
      <w:tab/>
      <w:t>Revised 11/1/2024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7A459" w14:textId="77777777" w:rsidR="0020694C" w:rsidRDefault="0020694C" w:rsidP="0020694C">
      <w:pPr>
        <w:spacing w:after="0" w:line="240" w:lineRule="auto"/>
      </w:pPr>
      <w:r>
        <w:separator/>
      </w:r>
    </w:p>
  </w:footnote>
  <w:footnote w:type="continuationSeparator" w:id="0">
    <w:p w14:paraId="76E3816F" w14:textId="77777777" w:rsidR="0020694C" w:rsidRDefault="0020694C" w:rsidP="00206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06675"/>
    <w:multiLevelType w:val="hybridMultilevel"/>
    <w:tmpl w:val="B2A03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92C63"/>
    <w:multiLevelType w:val="hybridMultilevel"/>
    <w:tmpl w:val="37762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A2"/>
    <w:rsid w:val="001104C4"/>
    <w:rsid w:val="00124AA2"/>
    <w:rsid w:val="0020694C"/>
    <w:rsid w:val="00276FB8"/>
    <w:rsid w:val="00290C57"/>
    <w:rsid w:val="002A6ADE"/>
    <w:rsid w:val="003515FA"/>
    <w:rsid w:val="00785AE3"/>
    <w:rsid w:val="00802F28"/>
    <w:rsid w:val="00833A49"/>
    <w:rsid w:val="00A40884"/>
    <w:rsid w:val="00C83F03"/>
    <w:rsid w:val="00ED7401"/>
    <w:rsid w:val="00F92E72"/>
    <w:rsid w:val="00FD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6A83"/>
  <w15:chartTrackingRefBased/>
  <w15:docId w15:val="{D31990CA-3883-470F-8168-B7F17210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A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A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A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A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AA2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785A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0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0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0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8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6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94C"/>
  </w:style>
  <w:style w:type="paragraph" w:styleId="Footer">
    <w:name w:val="footer"/>
    <w:basedOn w:val="Normal"/>
    <w:link w:val="FooterChar"/>
    <w:uiPriority w:val="99"/>
    <w:unhideWhenUsed/>
    <w:rsid w:val="00206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d14cb4-f6da-40e1-9b8e-3ccd1510e4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9EA864A714642A556B51DD9FE9E3D" ma:contentTypeVersion="18" ma:contentTypeDescription="Create a new document." ma:contentTypeScope="" ma:versionID="dc98226ef2223aa069819973da3cb06c">
  <xsd:schema xmlns:xsd="http://www.w3.org/2001/XMLSchema" xmlns:xs="http://www.w3.org/2001/XMLSchema" xmlns:p="http://schemas.microsoft.com/office/2006/metadata/properties" xmlns:ns3="1ad14cb4-f6da-40e1-9b8e-3ccd1510e4aa" xmlns:ns4="888d7c88-1a7f-4882-810e-7ba4b333bd6e" targetNamespace="http://schemas.microsoft.com/office/2006/metadata/properties" ma:root="true" ma:fieldsID="9d3cd658a5b65fc5476857a6f49ed948" ns3:_="" ns4:_="">
    <xsd:import namespace="1ad14cb4-f6da-40e1-9b8e-3ccd1510e4aa"/>
    <xsd:import namespace="888d7c88-1a7f-4882-810e-7ba4b333bd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4cb4-f6da-40e1-9b8e-3ccd1510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d7c88-1a7f-4882-810e-7ba4b333b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4B78D-FC77-47B0-9737-0C894818FECF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888d7c88-1a7f-4882-810e-7ba4b333bd6e"/>
    <ds:schemaRef ds:uri="1ad14cb4-f6da-40e1-9b8e-3ccd1510e4a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44019EA-C01D-4444-8A2B-4932C071D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8EE79-E341-4B49-9068-E588B9D20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4cb4-f6da-40e1-9b8e-3ccd1510e4aa"/>
    <ds:schemaRef ds:uri="888d7c88-1a7f-4882-810e-7ba4b333b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30FA7D-407E-48D4-A7F6-7DCD0CC6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Kevin D</dc:creator>
  <cp:keywords/>
  <dc:description/>
  <cp:lastModifiedBy>Mathew, Usha</cp:lastModifiedBy>
  <cp:revision>2</cp:revision>
  <dcterms:created xsi:type="dcterms:W3CDTF">2024-11-01T01:11:00Z</dcterms:created>
  <dcterms:modified xsi:type="dcterms:W3CDTF">2024-11-01T01:11:00Z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0x0101003299EA864A714642A556B51DD9FE9E3D</vt:lpwstr>
  </property>
</Properties>
</file>