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39C0E" w14:textId="1F3A6806" w:rsidR="00867398" w:rsidRDefault="00867398" w:rsidP="00E2058E">
      <w:pPr>
        <w:pStyle w:val="Main"/>
        <w:tabs>
          <w:tab w:val="clear" w:pos="720"/>
          <w:tab w:val="left" w:pos="0"/>
        </w:tabs>
        <w:rPr>
          <w:rFonts w:asciiTheme="minorHAnsi" w:hAnsiTheme="minorHAnsi" w:cstheme="minorHAnsi"/>
          <w:szCs w:val="22"/>
        </w:rPr>
      </w:pPr>
      <w:bookmarkStart w:id="0" w:name="_GoBack"/>
      <w:bookmarkEnd w:id="0"/>
      <w:r w:rsidRPr="00532328">
        <w:rPr>
          <w:rFonts w:asciiTheme="minorHAnsi" w:hAnsiTheme="minorHAnsi" w:cstheme="minorHAnsi"/>
          <w:szCs w:val="22"/>
        </w:rPr>
        <w:t xml:space="preserve">SECTION </w:t>
      </w:r>
      <w:r w:rsidR="0019412A" w:rsidRPr="00532328">
        <w:rPr>
          <w:rFonts w:asciiTheme="minorHAnsi" w:hAnsiTheme="minorHAnsi" w:cstheme="minorHAnsi"/>
          <w:szCs w:val="22"/>
        </w:rPr>
        <w:t>23 1200</w:t>
      </w:r>
      <w:r w:rsidRPr="00532328">
        <w:rPr>
          <w:rFonts w:asciiTheme="minorHAnsi" w:hAnsiTheme="minorHAnsi" w:cstheme="minorHAnsi"/>
          <w:szCs w:val="22"/>
        </w:rPr>
        <w:t xml:space="preserve"> - HEAT EXCHANGERS</w:t>
      </w:r>
    </w:p>
    <w:p w14:paraId="310EAEF7" w14:textId="77777777" w:rsidR="0034457E" w:rsidRDefault="0034457E" w:rsidP="0034457E">
      <w:pPr>
        <w:suppressAutoHyphens/>
        <w:spacing w:before="120" w:after="120"/>
        <w:jc w:val="both"/>
        <w:rPr>
          <w:rFonts w:cs="Calibri"/>
          <w:color w:val="0000FF"/>
        </w:rPr>
      </w:pPr>
      <w:bookmarkStart w:id="1" w:name="_Hlk14436155"/>
      <w:bookmarkStart w:id="2" w:name="_Hlk14435995"/>
      <w:r>
        <w:rPr>
          <w:rFonts w:cs="Calibri"/>
          <w:color w:val="0000FF"/>
        </w:rPr>
        <w:t xml:space="preserve">Maintain Section format, including the UH master spec designation and version date in bold in the center columns of the header and footer.  Complete the header and footer with Project information. </w:t>
      </w:r>
    </w:p>
    <w:p w14:paraId="1B5B03E9" w14:textId="77777777" w:rsidR="0034457E" w:rsidRDefault="0034457E" w:rsidP="0034457E">
      <w:pPr>
        <w:suppressAutoHyphens/>
        <w:spacing w:before="120" w:after="120"/>
        <w:jc w:val="both"/>
        <w:rPr>
          <w:rFonts w:cs="Calibri"/>
          <w:color w:val="0000FF"/>
        </w:rPr>
      </w:pPr>
      <w:r>
        <w:rPr>
          <w:rFonts w:cs="Calibri"/>
          <w:color w:val="0000FF"/>
        </w:rPr>
        <w:t xml:space="preserve">Edit and finalize this Section, where prompted by Editor’s notes, to suit Project specific requirements. Make selections for the Project at text identified </w:t>
      </w:r>
      <w:r>
        <w:rPr>
          <w:rFonts w:cs="Calibri"/>
          <w:b/>
          <w:color w:val="0000FF"/>
        </w:rPr>
        <w:t>in bold</w:t>
      </w:r>
      <w:r>
        <w:rPr>
          <w:rFonts w:cs="Calibri"/>
          <w:color w:val="0000FF"/>
        </w:rPr>
        <w:t>.</w:t>
      </w:r>
    </w:p>
    <w:p w14:paraId="0DB1D4BE" w14:textId="77777777" w:rsidR="0034457E" w:rsidRDefault="0034457E" w:rsidP="0034457E">
      <w:pPr>
        <w:suppressAutoHyphens/>
        <w:spacing w:before="120" w:after="120"/>
        <w:jc w:val="both"/>
        <w:rPr>
          <w:rFonts w:cs="Calibri"/>
          <w:vanish/>
          <w:color w:val="0000FF"/>
        </w:rPr>
      </w:pPr>
    </w:p>
    <w:p w14:paraId="7A3B415B" w14:textId="77777777" w:rsidR="0034457E" w:rsidRDefault="0034457E" w:rsidP="0034457E">
      <w:pPr>
        <w:suppressAutoHyphens/>
        <w:spacing w:before="120" w:after="120"/>
        <w:jc w:val="both"/>
        <w:rPr>
          <w:rFonts w:cs="Calibri"/>
          <w:vanish/>
          <w:color w:val="0000FF"/>
        </w:rPr>
      </w:pPr>
    </w:p>
    <w:p w14:paraId="4E473313" w14:textId="77777777" w:rsidR="0034457E" w:rsidRDefault="0034457E" w:rsidP="0034457E">
      <w:pPr>
        <w:suppressAutoHyphens/>
        <w:spacing w:before="120" w:after="120"/>
        <w:jc w:val="both"/>
        <w:rPr>
          <w:rFonts w:cs="Calibri"/>
          <w:color w:val="0000FF"/>
        </w:rPr>
      </w:pPr>
      <w:r>
        <w:rPr>
          <w:rFonts w:cs="Calibri"/>
          <w:color w:val="0000FF"/>
        </w:rPr>
        <w:t xml:space="preserve">Verify that Section titles referenced in this Section are correct for this Project's Specifications; Section titles may have changed. </w:t>
      </w:r>
    </w:p>
    <w:p w14:paraId="1C7F32DA" w14:textId="77777777" w:rsidR="0034457E" w:rsidRDefault="0034457E" w:rsidP="0034457E">
      <w:pPr>
        <w:suppressAutoHyphens/>
        <w:spacing w:before="120" w:after="120"/>
        <w:jc w:val="both"/>
        <w:rPr>
          <w:rFonts w:cs="Calibri"/>
          <w:vanish/>
          <w:color w:val="0000FF"/>
        </w:rPr>
      </w:pPr>
    </w:p>
    <w:p w14:paraId="56CE8B98" w14:textId="77777777" w:rsidR="0034457E" w:rsidRDefault="0034457E" w:rsidP="0034457E">
      <w:pPr>
        <w:suppressAutoHyphens/>
        <w:spacing w:before="120" w:after="120"/>
        <w:jc w:val="both"/>
        <w:rPr>
          <w:rFonts w:cs="Calibri"/>
          <w:vanish/>
          <w:color w:val="0000FF"/>
        </w:rPr>
      </w:pPr>
      <w:r>
        <w:rPr>
          <w:rFonts w:cs="Calibri"/>
          <w:color w:val="0000FF"/>
        </w:rPr>
        <w:t>Delete hidden text after this Section has been edited for the Project.</w:t>
      </w:r>
    </w:p>
    <w:bookmarkEnd w:id="1"/>
    <w:bookmarkEnd w:id="2"/>
    <w:p w14:paraId="4A060B06" w14:textId="77777777" w:rsidR="0034457E" w:rsidRPr="00532328" w:rsidRDefault="0034457E" w:rsidP="00E2058E">
      <w:pPr>
        <w:pStyle w:val="Main"/>
        <w:tabs>
          <w:tab w:val="clear" w:pos="720"/>
          <w:tab w:val="left" w:pos="0"/>
        </w:tabs>
        <w:rPr>
          <w:rFonts w:asciiTheme="minorHAnsi" w:hAnsiTheme="minorHAnsi" w:cstheme="minorHAnsi"/>
          <w:szCs w:val="22"/>
        </w:rPr>
      </w:pPr>
    </w:p>
    <w:p w14:paraId="6A8B749A" w14:textId="77777777" w:rsidR="00E2058E" w:rsidRPr="008A4A25" w:rsidRDefault="00E2058E" w:rsidP="00E2058E">
      <w:pPr>
        <w:pStyle w:val="CMT"/>
        <w:rPr>
          <w:rFonts w:asciiTheme="minorHAnsi" w:hAnsiTheme="minorHAnsi" w:cstheme="minorHAnsi"/>
          <w:szCs w:val="22"/>
        </w:rPr>
      </w:pPr>
      <w:bookmarkStart w:id="3" w:name="_Hlk18924886"/>
      <w:bookmarkStart w:id="4" w:name="_Hlk18929198"/>
      <w:r w:rsidRPr="008A4A25">
        <w:rPr>
          <w:rFonts w:asciiTheme="minorHAnsi" w:hAnsiTheme="minorHAnsi" w:cstheme="minorHAnsi"/>
          <w:szCs w:val="22"/>
        </w:rPr>
        <w:t>Revise this Section by deleting and inserting text to meet Project-specific requirements.</w:t>
      </w:r>
    </w:p>
    <w:p w14:paraId="03051E60" w14:textId="77777777" w:rsidR="00E2058E" w:rsidRPr="008A4A25" w:rsidRDefault="00E2058E" w:rsidP="00E2058E">
      <w:pPr>
        <w:pStyle w:val="CMT"/>
        <w:rPr>
          <w:rFonts w:asciiTheme="minorHAnsi" w:hAnsiTheme="minorHAnsi" w:cstheme="minorHAnsi"/>
          <w:szCs w:val="22"/>
        </w:rPr>
      </w:pPr>
      <w:r w:rsidRPr="008A4A25">
        <w:rPr>
          <w:rFonts w:asciiTheme="minorHAnsi" w:hAnsiTheme="minorHAnsi" w:cstheme="minorHAnsi"/>
          <w:szCs w:val="22"/>
        </w:rPr>
        <w:t>This Section uses the term "Engineer." Change this term to match that used to identify the design professional as defined in the General and Supplementary Conditions.</w:t>
      </w:r>
    </w:p>
    <w:p w14:paraId="766B07F6" w14:textId="77777777" w:rsidR="00E2058E" w:rsidRPr="008A4A25" w:rsidRDefault="00E2058E" w:rsidP="00E2058E">
      <w:pPr>
        <w:pStyle w:val="CMT"/>
        <w:rPr>
          <w:rFonts w:asciiTheme="minorHAnsi" w:hAnsiTheme="minorHAnsi" w:cstheme="minorHAnsi"/>
          <w:szCs w:val="22"/>
        </w:rPr>
      </w:pPr>
      <w:r w:rsidRPr="008A4A25">
        <w:rPr>
          <w:rFonts w:asciiTheme="minorHAnsi" w:hAnsiTheme="minorHAnsi" w:cstheme="minorHAnsi"/>
          <w:szCs w:val="22"/>
        </w:rPr>
        <w:t>Verify that Section titles referenced in this Section are correct for this Project's Specifications; Section titles may have changed.</w:t>
      </w:r>
    </w:p>
    <w:p w14:paraId="031D6654" w14:textId="77777777" w:rsidR="00E2058E" w:rsidRPr="008A4A25" w:rsidRDefault="00E2058E" w:rsidP="00E2058E">
      <w:pPr>
        <w:pStyle w:val="CMT"/>
        <w:rPr>
          <w:rFonts w:asciiTheme="minorHAnsi" w:hAnsiTheme="minorHAnsi" w:cstheme="minorHAnsi"/>
          <w:szCs w:val="22"/>
        </w:rPr>
      </w:pPr>
      <w:r w:rsidRPr="008A4A25">
        <w:rPr>
          <w:rFonts w:asciiTheme="minorHAnsi" w:hAnsiTheme="minorHAnsi" w:cstheme="minorHAnsi"/>
          <w:szCs w:val="22"/>
        </w:rPr>
        <w:t>Delete hidden text after this Section has been edited for the Project.</w:t>
      </w:r>
      <w:bookmarkEnd w:id="3"/>
    </w:p>
    <w:bookmarkEnd w:id="4"/>
    <w:p w14:paraId="6CD6A391" w14:textId="77777777" w:rsidR="00867398" w:rsidRPr="00532328" w:rsidRDefault="00867398" w:rsidP="00E2058E">
      <w:pPr>
        <w:pStyle w:val="Main"/>
        <w:tabs>
          <w:tab w:val="clear" w:pos="720"/>
          <w:tab w:val="left" w:pos="0"/>
        </w:tabs>
        <w:rPr>
          <w:rFonts w:asciiTheme="minorHAnsi" w:hAnsiTheme="minorHAnsi" w:cstheme="minorHAnsi"/>
          <w:szCs w:val="22"/>
        </w:rPr>
      </w:pPr>
      <w:r w:rsidRPr="00532328">
        <w:rPr>
          <w:rFonts w:asciiTheme="minorHAnsi" w:hAnsiTheme="minorHAnsi" w:cstheme="minorHAnsi"/>
          <w:szCs w:val="22"/>
        </w:rPr>
        <w:t>PART 1 - GENERAL</w:t>
      </w:r>
    </w:p>
    <w:p w14:paraId="014DF3C1" w14:textId="45577351" w:rsidR="00867398" w:rsidRPr="000E498A" w:rsidRDefault="00AC3C7D">
      <w:pPr>
        <w:pStyle w:val="Heading1"/>
        <w:rPr>
          <w:rFonts w:asciiTheme="minorHAnsi" w:hAnsiTheme="minorHAnsi" w:cstheme="minorHAnsi"/>
          <w:szCs w:val="22"/>
        </w:rPr>
      </w:pPr>
      <w:r>
        <w:rPr>
          <w:rFonts w:asciiTheme="minorHAnsi" w:hAnsiTheme="minorHAnsi" w:cstheme="minorHAnsi"/>
          <w:szCs w:val="22"/>
        </w:rPr>
        <w:t>RELATED DOCUMENTS</w:t>
      </w:r>
    </w:p>
    <w:p w14:paraId="7EECE5FC" w14:textId="77777777" w:rsidR="00FA42E5" w:rsidRPr="000E498A" w:rsidRDefault="00FA42E5" w:rsidP="00FA42E5">
      <w:pPr>
        <w:pStyle w:val="PR1"/>
        <w:rPr>
          <w:rFonts w:asciiTheme="minorHAnsi" w:hAnsiTheme="minorHAnsi" w:cstheme="minorHAnsi"/>
          <w:szCs w:val="22"/>
        </w:rPr>
      </w:pPr>
      <w:bookmarkStart w:id="5" w:name="_Hlk19522604"/>
      <w:r w:rsidRPr="000E498A">
        <w:rPr>
          <w:rFonts w:asciiTheme="minorHAnsi" w:hAnsiTheme="minorHAnsi" w:cstheme="minorHAnsi"/>
          <w:szCs w:val="22"/>
        </w:rPr>
        <w:t>Drawings and general provisions of the Contract, including General and Supplementary Conditions and Division 01 Specification Sections, apply to this Section.</w:t>
      </w:r>
      <w:bookmarkEnd w:id="5"/>
    </w:p>
    <w:p w14:paraId="613FEE01" w14:textId="77777777" w:rsidR="00FA42E5" w:rsidRPr="000E498A" w:rsidRDefault="00FA42E5" w:rsidP="00FA42E5">
      <w:pPr>
        <w:pStyle w:val="PR1"/>
        <w:rPr>
          <w:rFonts w:asciiTheme="minorHAnsi" w:hAnsiTheme="minorHAnsi" w:cstheme="minorHAnsi"/>
          <w:szCs w:val="22"/>
        </w:rPr>
      </w:pPr>
      <w:bookmarkStart w:id="6" w:name="_Hlk19522613"/>
      <w:r w:rsidRPr="000E498A">
        <w:rPr>
          <w:rFonts w:asciiTheme="minorHAnsi" w:hAnsiTheme="minorHAnsi" w:cstheme="minorHAnsi"/>
          <w:szCs w:val="22"/>
        </w:rPr>
        <w:t>The Contractor's attention is specifically directed, but not limited, to the following documents for additional requirements:</w:t>
      </w:r>
      <w:bookmarkEnd w:id="6"/>
    </w:p>
    <w:p w14:paraId="6C9A8722" w14:textId="77777777" w:rsidR="00FA42E5" w:rsidRPr="000E498A" w:rsidRDefault="00FA42E5" w:rsidP="00FA42E5">
      <w:pPr>
        <w:pStyle w:val="PR2Before6pt"/>
        <w:rPr>
          <w:rFonts w:asciiTheme="minorHAnsi" w:hAnsiTheme="minorHAnsi" w:cstheme="minorHAnsi"/>
          <w:szCs w:val="22"/>
        </w:rPr>
      </w:pPr>
      <w:bookmarkStart w:id="7" w:name="_Hlk19522630"/>
      <w:r w:rsidRPr="000E498A">
        <w:rPr>
          <w:rFonts w:asciiTheme="minorHAnsi" w:hAnsiTheme="minorHAnsi" w:cstheme="minorHAnsi"/>
          <w:szCs w:val="22"/>
        </w:rPr>
        <w:t xml:space="preserve">The current version of the </w:t>
      </w:r>
      <w:r w:rsidRPr="000E498A">
        <w:rPr>
          <w:rFonts w:asciiTheme="minorHAnsi" w:hAnsiTheme="minorHAnsi" w:cstheme="minorHAnsi"/>
          <w:i/>
          <w:szCs w:val="22"/>
        </w:rPr>
        <w:t>Uniform General Conditions for Construction Contracts</w:t>
      </w:r>
      <w:r w:rsidRPr="000E498A">
        <w:rPr>
          <w:rFonts w:asciiTheme="minorHAnsi" w:hAnsiTheme="minorHAnsi" w:cstheme="minorHAnsi"/>
          <w:szCs w:val="22"/>
        </w:rPr>
        <w:t>, State of Texas, available on the web site of the Texas Facilities Commission.</w:t>
      </w:r>
      <w:bookmarkEnd w:id="7"/>
    </w:p>
    <w:p w14:paraId="7F3F1D55" w14:textId="77777777" w:rsidR="00FA42E5" w:rsidRPr="000E498A" w:rsidRDefault="00FA42E5" w:rsidP="00FA42E5">
      <w:pPr>
        <w:pStyle w:val="PR2"/>
        <w:rPr>
          <w:rFonts w:asciiTheme="minorHAnsi" w:hAnsiTheme="minorHAnsi" w:cstheme="minorHAnsi"/>
          <w:szCs w:val="22"/>
        </w:rPr>
      </w:pPr>
      <w:bookmarkStart w:id="8" w:name="_Hlk19522638"/>
      <w:r w:rsidRPr="000E498A">
        <w:rPr>
          <w:rFonts w:asciiTheme="minorHAnsi" w:hAnsiTheme="minorHAnsi" w:cstheme="minorHAnsi"/>
          <w:szCs w:val="22"/>
        </w:rPr>
        <w:t xml:space="preserve">The University of Houston’s </w:t>
      </w:r>
      <w:r w:rsidRPr="000E498A">
        <w:rPr>
          <w:rFonts w:asciiTheme="minorHAnsi" w:hAnsiTheme="minorHAnsi" w:cstheme="minorHAnsi"/>
          <w:i/>
          <w:szCs w:val="22"/>
        </w:rPr>
        <w:t>Supplemental General Conditions and Special Conditions for Construction.</w:t>
      </w:r>
      <w:bookmarkEnd w:id="8"/>
    </w:p>
    <w:p w14:paraId="0859EACE" w14:textId="765D80FA" w:rsidR="00867398" w:rsidRPr="000E498A" w:rsidRDefault="00AC3C7D">
      <w:pPr>
        <w:pStyle w:val="Heading1"/>
        <w:rPr>
          <w:rFonts w:asciiTheme="minorHAnsi" w:hAnsiTheme="minorHAnsi" w:cstheme="minorHAnsi"/>
          <w:szCs w:val="22"/>
        </w:rPr>
      </w:pPr>
      <w:r>
        <w:rPr>
          <w:rFonts w:asciiTheme="minorHAnsi" w:hAnsiTheme="minorHAnsi" w:cstheme="minorHAnsi"/>
          <w:szCs w:val="22"/>
        </w:rPr>
        <w:t>DESCRIPTION OF WORK</w:t>
      </w:r>
    </w:p>
    <w:p w14:paraId="7C919D90" w14:textId="77777777" w:rsidR="00867398" w:rsidRPr="000E498A" w:rsidRDefault="00867398">
      <w:pPr>
        <w:pStyle w:val="Heading4"/>
        <w:rPr>
          <w:rFonts w:asciiTheme="minorHAnsi" w:hAnsiTheme="minorHAnsi" w:cstheme="minorHAnsi"/>
          <w:szCs w:val="22"/>
        </w:rPr>
      </w:pPr>
      <w:r w:rsidRPr="00DC08D2">
        <w:rPr>
          <w:rFonts w:asciiTheme="minorHAnsi" w:hAnsiTheme="minorHAnsi" w:cstheme="minorHAnsi"/>
          <w:szCs w:val="22"/>
        </w:rPr>
        <w:t xml:space="preserve">Work Included: </w:t>
      </w:r>
      <w:r w:rsidRPr="000E498A">
        <w:rPr>
          <w:rFonts w:asciiTheme="minorHAnsi" w:hAnsiTheme="minorHAnsi" w:cstheme="minorHAnsi"/>
          <w:szCs w:val="22"/>
        </w:rPr>
        <w:t xml:space="preserve"> Provide heat exchangers as shown, scheduled, indicated, and as specified.</w:t>
      </w:r>
    </w:p>
    <w:p w14:paraId="795692C2" w14:textId="77777777" w:rsidR="00867398" w:rsidRPr="000E498A" w:rsidRDefault="00867398">
      <w:pPr>
        <w:pStyle w:val="Heading4"/>
        <w:rPr>
          <w:rFonts w:asciiTheme="minorHAnsi" w:hAnsiTheme="minorHAnsi" w:cstheme="minorHAnsi"/>
          <w:szCs w:val="22"/>
        </w:rPr>
      </w:pPr>
      <w:r w:rsidRPr="00DC08D2">
        <w:rPr>
          <w:rFonts w:asciiTheme="minorHAnsi" w:hAnsiTheme="minorHAnsi" w:cstheme="minorHAnsi"/>
          <w:szCs w:val="22"/>
        </w:rPr>
        <w:t xml:space="preserve">Types: </w:t>
      </w:r>
      <w:r w:rsidRPr="000E498A">
        <w:rPr>
          <w:rFonts w:asciiTheme="minorHAnsi" w:hAnsiTheme="minorHAnsi" w:cstheme="minorHAnsi"/>
          <w:szCs w:val="22"/>
        </w:rPr>
        <w:t xml:space="preserve"> The types of heat exchangers required for the project include, but are not limited to:</w:t>
      </w:r>
    </w:p>
    <w:p w14:paraId="09492539" w14:textId="77777777" w:rsidR="00867398" w:rsidRPr="000E498A" w:rsidRDefault="00867398">
      <w:pPr>
        <w:pStyle w:val="Heading5"/>
        <w:rPr>
          <w:rFonts w:asciiTheme="minorHAnsi" w:hAnsiTheme="minorHAnsi" w:cstheme="minorHAnsi"/>
          <w:szCs w:val="22"/>
        </w:rPr>
      </w:pPr>
      <w:r w:rsidRPr="000E498A">
        <w:rPr>
          <w:rFonts w:asciiTheme="minorHAnsi" w:hAnsiTheme="minorHAnsi" w:cstheme="minorHAnsi"/>
          <w:szCs w:val="22"/>
        </w:rPr>
        <w:t>Shell and tube heat exchangers.</w:t>
      </w:r>
    </w:p>
    <w:p w14:paraId="5625C237" w14:textId="77777777" w:rsidR="00867398" w:rsidRPr="000E498A" w:rsidRDefault="00867398">
      <w:pPr>
        <w:pStyle w:val="Heading5"/>
        <w:rPr>
          <w:rFonts w:asciiTheme="minorHAnsi" w:hAnsiTheme="minorHAnsi" w:cstheme="minorHAnsi"/>
          <w:szCs w:val="22"/>
        </w:rPr>
      </w:pPr>
      <w:r w:rsidRPr="000E498A">
        <w:rPr>
          <w:rFonts w:asciiTheme="minorHAnsi" w:hAnsiTheme="minorHAnsi" w:cstheme="minorHAnsi"/>
          <w:szCs w:val="22"/>
        </w:rPr>
        <w:t>Flat plate heat exchangers.</w:t>
      </w:r>
    </w:p>
    <w:p w14:paraId="01988EE7" w14:textId="6FCB8060" w:rsidR="00867398" w:rsidRPr="000E498A" w:rsidRDefault="00AC3C7D">
      <w:pPr>
        <w:pStyle w:val="Heading1"/>
        <w:rPr>
          <w:rFonts w:asciiTheme="minorHAnsi" w:hAnsiTheme="minorHAnsi" w:cstheme="minorHAnsi"/>
          <w:szCs w:val="22"/>
        </w:rPr>
      </w:pPr>
      <w:r>
        <w:rPr>
          <w:rFonts w:asciiTheme="minorHAnsi" w:hAnsiTheme="minorHAnsi" w:cstheme="minorHAnsi"/>
          <w:szCs w:val="22"/>
        </w:rPr>
        <w:t>QUALITY ASSURANCE</w:t>
      </w:r>
    </w:p>
    <w:p w14:paraId="54AEDC01" w14:textId="07186D94" w:rsidR="00867398" w:rsidRPr="005A545F" w:rsidRDefault="00867398" w:rsidP="005A545F">
      <w:pPr>
        <w:pStyle w:val="Heading4"/>
        <w:rPr>
          <w:rFonts w:asciiTheme="minorHAnsi" w:hAnsiTheme="minorHAnsi" w:cstheme="minorHAnsi"/>
          <w:szCs w:val="22"/>
        </w:rPr>
      </w:pPr>
      <w:bookmarkStart w:id="9" w:name="_Hlk183878528"/>
      <w:r w:rsidRPr="003963C5">
        <w:rPr>
          <w:rFonts w:asciiTheme="minorHAnsi" w:hAnsiTheme="minorHAnsi" w:cstheme="minorHAnsi"/>
          <w:szCs w:val="22"/>
        </w:rPr>
        <w:t xml:space="preserve">Manufacturers:  Provide products complying with these specifications and produced by </w:t>
      </w:r>
      <w:r w:rsidR="00FC642C" w:rsidRPr="003963C5">
        <w:rPr>
          <w:rFonts w:asciiTheme="minorHAnsi" w:hAnsiTheme="minorHAnsi" w:cstheme="minorHAnsi"/>
          <w:szCs w:val="22"/>
        </w:rPr>
        <w:t>an approved manufacture</w:t>
      </w:r>
      <w:r w:rsidR="00FC642C" w:rsidRPr="005A545F">
        <w:rPr>
          <w:rFonts w:asciiTheme="minorHAnsi" w:hAnsiTheme="minorHAnsi" w:cstheme="minorHAnsi"/>
          <w:szCs w:val="22"/>
        </w:rPr>
        <w:t>r</w:t>
      </w:r>
      <w:r w:rsidR="000703AA" w:rsidRPr="005A545F">
        <w:rPr>
          <w:rFonts w:ascii="Calibri" w:hAnsi="Calibri" w:cs="Calibri"/>
          <w:szCs w:val="22"/>
        </w:rPr>
        <w:t xml:space="preserve"> </w:t>
      </w:r>
    </w:p>
    <w:bookmarkEnd w:id="9"/>
    <w:p w14:paraId="08A2E94F" w14:textId="638A5E3E" w:rsidR="00867398" w:rsidRPr="000E498A" w:rsidRDefault="00AC3C7D">
      <w:pPr>
        <w:pStyle w:val="Heading1"/>
        <w:rPr>
          <w:rFonts w:asciiTheme="minorHAnsi" w:hAnsiTheme="minorHAnsi" w:cstheme="minorHAnsi"/>
          <w:szCs w:val="22"/>
        </w:rPr>
      </w:pPr>
      <w:r>
        <w:rPr>
          <w:rFonts w:asciiTheme="minorHAnsi" w:hAnsiTheme="minorHAnsi" w:cstheme="minorHAnsi"/>
          <w:szCs w:val="22"/>
        </w:rPr>
        <w:t>SUBMITTALS</w:t>
      </w:r>
    </w:p>
    <w:p w14:paraId="6CDD39F6" w14:textId="77777777" w:rsidR="00867398" w:rsidRPr="000E498A" w:rsidRDefault="00867398">
      <w:pPr>
        <w:pStyle w:val="Heading4"/>
        <w:rPr>
          <w:rFonts w:asciiTheme="minorHAnsi" w:hAnsiTheme="minorHAnsi" w:cstheme="minorHAnsi"/>
          <w:szCs w:val="22"/>
        </w:rPr>
      </w:pPr>
      <w:r w:rsidRPr="000E498A">
        <w:rPr>
          <w:rFonts w:asciiTheme="minorHAnsi" w:hAnsiTheme="minorHAnsi" w:cstheme="minorHAnsi"/>
          <w:szCs w:val="22"/>
        </w:rPr>
        <w:t>Shop Drawing submittals shall include, but not be limited to, the following:</w:t>
      </w:r>
    </w:p>
    <w:p w14:paraId="7E059065" w14:textId="77777777" w:rsidR="00867398" w:rsidRPr="000E498A" w:rsidRDefault="00867398">
      <w:pPr>
        <w:pStyle w:val="Heading5"/>
        <w:rPr>
          <w:rFonts w:asciiTheme="minorHAnsi" w:hAnsiTheme="minorHAnsi" w:cstheme="minorHAnsi"/>
          <w:szCs w:val="22"/>
        </w:rPr>
      </w:pPr>
      <w:r w:rsidRPr="000E498A">
        <w:rPr>
          <w:rFonts w:asciiTheme="minorHAnsi" w:hAnsiTheme="minorHAnsi" w:cstheme="minorHAnsi"/>
          <w:szCs w:val="22"/>
        </w:rPr>
        <w:t>Cut sheets of the heat exchangers with construction, capacity, ratings, and accessories clearly shown.</w:t>
      </w:r>
    </w:p>
    <w:p w14:paraId="3681609D" w14:textId="77777777" w:rsidR="00867398" w:rsidRPr="000E498A" w:rsidRDefault="00867398">
      <w:pPr>
        <w:pStyle w:val="Heading5"/>
        <w:rPr>
          <w:rFonts w:asciiTheme="minorHAnsi" w:hAnsiTheme="minorHAnsi" w:cstheme="minorHAnsi"/>
          <w:szCs w:val="22"/>
        </w:rPr>
      </w:pPr>
      <w:r w:rsidRPr="000E498A">
        <w:rPr>
          <w:rFonts w:asciiTheme="minorHAnsi" w:hAnsiTheme="minorHAnsi" w:cstheme="minorHAnsi"/>
          <w:szCs w:val="22"/>
        </w:rPr>
        <w:t>Include dimensioned drawings of heat exchangers.</w:t>
      </w:r>
    </w:p>
    <w:p w14:paraId="1C642C7F" w14:textId="42987D3E" w:rsidR="00867398" w:rsidRPr="000E498A" w:rsidRDefault="00867398">
      <w:pPr>
        <w:pStyle w:val="Heading5"/>
        <w:rPr>
          <w:rFonts w:asciiTheme="minorHAnsi" w:hAnsiTheme="minorHAnsi" w:cstheme="minorHAnsi"/>
          <w:szCs w:val="22"/>
        </w:rPr>
      </w:pPr>
      <w:r w:rsidRPr="000E498A">
        <w:rPr>
          <w:rFonts w:asciiTheme="minorHAnsi" w:hAnsiTheme="minorHAnsi" w:cstheme="minorHAnsi"/>
          <w:szCs w:val="22"/>
        </w:rPr>
        <w:t xml:space="preserve">Additional information as required in Section </w:t>
      </w:r>
      <w:r w:rsidR="0019412A" w:rsidRPr="000E498A">
        <w:rPr>
          <w:rFonts w:asciiTheme="minorHAnsi" w:hAnsiTheme="minorHAnsi" w:cstheme="minorHAnsi"/>
          <w:szCs w:val="22"/>
        </w:rPr>
        <w:t>23 0100</w:t>
      </w:r>
      <w:r w:rsidR="008D1686">
        <w:rPr>
          <w:rFonts w:asciiTheme="minorHAnsi" w:hAnsiTheme="minorHAnsi" w:cstheme="minorHAnsi"/>
          <w:szCs w:val="22"/>
        </w:rPr>
        <w:t xml:space="preserve"> </w:t>
      </w:r>
      <w:r w:rsidR="00062EFE">
        <w:rPr>
          <w:rFonts w:asciiTheme="minorHAnsi" w:hAnsiTheme="minorHAnsi" w:cstheme="minorHAnsi"/>
          <w:szCs w:val="22"/>
        </w:rPr>
        <w:t>“</w:t>
      </w:r>
      <w:r w:rsidR="008D1686">
        <w:rPr>
          <w:rFonts w:asciiTheme="minorHAnsi" w:hAnsiTheme="minorHAnsi" w:cstheme="minorHAnsi"/>
          <w:szCs w:val="22"/>
        </w:rPr>
        <w:t>Mechanical General Provisions.</w:t>
      </w:r>
      <w:r w:rsidR="00062EFE">
        <w:rPr>
          <w:rFonts w:asciiTheme="minorHAnsi" w:hAnsiTheme="minorHAnsi" w:cstheme="minorHAnsi"/>
          <w:szCs w:val="22"/>
        </w:rPr>
        <w:t>”</w:t>
      </w:r>
    </w:p>
    <w:p w14:paraId="4A0BC639" w14:textId="1C5D50A0" w:rsidR="00867398" w:rsidRPr="000E498A" w:rsidRDefault="00867398">
      <w:pPr>
        <w:pStyle w:val="Heading1"/>
        <w:rPr>
          <w:rFonts w:asciiTheme="minorHAnsi" w:hAnsiTheme="minorHAnsi" w:cstheme="minorHAnsi"/>
          <w:szCs w:val="22"/>
        </w:rPr>
      </w:pPr>
      <w:r w:rsidRPr="000E498A">
        <w:rPr>
          <w:rFonts w:asciiTheme="minorHAnsi" w:hAnsiTheme="minorHAnsi" w:cstheme="minorHAnsi"/>
          <w:szCs w:val="22"/>
        </w:rPr>
        <w:t>PRODUCT</w:t>
      </w:r>
      <w:r w:rsidR="00AC3C7D">
        <w:rPr>
          <w:rFonts w:asciiTheme="minorHAnsi" w:hAnsiTheme="minorHAnsi" w:cstheme="minorHAnsi"/>
          <w:szCs w:val="22"/>
        </w:rPr>
        <w:t xml:space="preserve"> DELIVERY, STORAGE AND HANDLING</w:t>
      </w:r>
    </w:p>
    <w:p w14:paraId="40C05A7D" w14:textId="77777777" w:rsidR="00867398" w:rsidRPr="000E498A" w:rsidRDefault="00867398">
      <w:pPr>
        <w:pStyle w:val="Heading4"/>
        <w:rPr>
          <w:rFonts w:asciiTheme="minorHAnsi" w:hAnsiTheme="minorHAnsi" w:cstheme="minorHAnsi"/>
          <w:szCs w:val="22"/>
        </w:rPr>
      </w:pPr>
      <w:r w:rsidRPr="000E498A">
        <w:rPr>
          <w:rFonts w:asciiTheme="minorHAnsi" w:hAnsiTheme="minorHAnsi" w:cstheme="minorHAnsi"/>
          <w:szCs w:val="22"/>
        </w:rPr>
        <w:t>Deliver heat exchangers in factory-fabricated water-resistant wrapping.</w:t>
      </w:r>
    </w:p>
    <w:p w14:paraId="2E5C48D3" w14:textId="77777777" w:rsidR="00867398" w:rsidRPr="000E498A" w:rsidRDefault="00867398">
      <w:pPr>
        <w:pStyle w:val="Heading4"/>
        <w:rPr>
          <w:rFonts w:asciiTheme="minorHAnsi" w:hAnsiTheme="minorHAnsi" w:cstheme="minorHAnsi"/>
          <w:szCs w:val="22"/>
        </w:rPr>
      </w:pPr>
      <w:r w:rsidRPr="000E498A">
        <w:rPr>
          <w:rFonts w:asciiTheme="minorHAnsi" w:hAnsiTheme="minorHAnsi" w:cstheme="minorHAnsi"/>
          <w:szCs w:val="22"/>
        </w:rPr>
        <w:t>Handle heat exchangers carefully to avoid damage to material component, enclosure and finish.</w:t>
      </w:r>
    </w:p>
    <w:p w14:paraId="25629135" w14:textId="77777777" w:rsidR="00867398" w:rsidRPr="000E498A" w:rsidRDefault="00867398">
      <w:pPr>
        <w:pStyle w:val="Heading4"/>
        <w:rPr>
          <w:rFonts w:asciiTheme="minorHAnsi" w:hAnsiTheme="minorHAnsi" w:cstheme="minorHAnsi"/>
          <w:szCs w:val="22"/>
        </w:rPr>
      </w:pPr>
      <w:r w:rsidRPr="000E498A">
        <w:rPr>
          <w:rFonts w:asciiTheme="minorHAnsi" w:hAnsiTheme="minorHAnsi" w:cstheme="minorHAnsi"/>
          <w:szCs w:val="22"/>
        </w:rPr>
        <w:t>Store heat exchangers in a clean, dry space and protect from the weather.</w:t>
      </w:r>
    </w:p>
    <w:p w14:paraId="2318F41E" w14:textId="77777777" w:rsidR="00DC08D2" w:rsidRPr="00532328" w:rsidRDefault="00DC08D2" w:rsidP="00BD5F52">
      <w:pPr>
        <w:pStyle w:val="Main"/>
        <w:ind w:left="720" w:hanging="720"/>
        <w:rPr>
          <w:rFonts w:asciiTheme="minorHAnsi" w:hAnsiTheme="minorHAnsi" w:cstheme="minorHAnsi"/>
          <w:szCs w:val="22"/>
        </w:rPr>
      </w:pPr>
    </w:p>
    <w:p w14:paraId="51696DD4" w14:textId="77777777" w:rsidR="00867398" w:rsidRPr="00532328" w:rsidRDefault="00867398" w:rsidP="00BD5F52">
      <w:pPr>
        <w:pStyle w:val="Main"/>
        <w:ind w:left="720" w:hanging="720"/>
        <w:rPr>
          <w:rFonts w:asciiTheme="minorHAnsi" w:hAnsiTheme="minorHAnsi" w:cstheme="minorHAnsi"/>
          <w:szCs w:val="22"/>
        </w:rPr>
      </w:pPr>
      <w:r w:rsidRPr="00532328">
        <w:rPr>
          <w:rFonts w:asciiTheme="minorHAnsi" w:hAnsiTheme="minorHAnsi" w:cstheme="minorHAnsi"/>
          <w:szCs w:val="22"/>
        </w:rPr>
        <w:t>PART 2 - PRODUCTS</w:t>
      </w:r>
    </w:p>
    <w:p w14:paraId="54A7341B" w14:textId="44A63587" w:rsidR="00867398" w:rsidRPr="000E498A" w:rsidRDefault="00AC3C7D">
      <w:pPr>
        <w:pStyle w:val="Heading2"/>
        <w:rPr>
          <w:rFonts w:asciiTheme="minorHAnsi" w:hAnsiTheme="minorHAnsi" w:cstheme="minorHAnsi"/>
          <w:szCs w:val="22"/>
        </w:rPr>
      </w:pPr>
      <w:r>
        <w:rPr>
          <w:rFonts w:asciiTheme="minorHAnsi" w:hAnsiTheme="minorHAnsi" w:cstheme="minorHAnsi"/>
          <w:szCs w:val="22"/>
        </w:rPr>
        <w:t>SHELL AND TUBE HEAT EXCHANGERS</w:t>
      </w:r>
    </w:p>
    <w:p w14:paraId="74D6F997" w14:textId="75F3339E" w:rsidR="000703AA" w:rsidRPr="005A545F" w:rsidRDefault="000703AA" w:rsidP="00FC642C">
      <w:pPr>
        <w:pStyle w:val="Heading4"/>
        <w:rPr>
          <w:rFonts w:asciiTheme="minorHAnsi" w:hAnsiTheme="minorHAnsi" w:cstheme="minorHAnsi"/>
          <w:szCs w:val="22"/>
        </w:rPr>
      </w:pPr>
      <w:r w:rsidRPr="005A545F">
        <w:rPr>
          <w:rFonts w:asciiTheme="minorHAnsi" w:hAnsiTheme="minorHAnsi" w:cstheme="minorHAnsi"/>
          <w:szCs w:val="22"/>
        </w:rPr>
        <w:t>Approved Manufacturers</w:t>
      </w:r>
    </w:p>
    <w:p w14:paraId="41347001" w14:textId="6CFA6D3E" w:rsidR="00FC642C" w:rsidRPr="005A545F" w:rsidRDefault="00867398" w:rsidP="005A545F">
      <w:pPr>
        <w:pStyle w:val="Heading5"/>
        <w:rPr>
          <w:rFonts w:asciiTheme="minorHAnsi" w:hAnsiTheme="minorHAnsi" w:cstheme="minorHAnsi"/>
        </w:rPr>
      </w:pPr>
      <w:r w:rsidRPr="005A545F">
        <w:rPr>
          <w:rFonts w:asciiTheme="minorHAnsi" w:hAnsiTheme="minorHAnsi" w:cstheme="minorHAnsi"/>
        </w:rPr>
        <w:t>:  Provide shell-and-tube heat exchangers, complete with steel supporting saddles</w:t>
      </w:r>
      <w:r w:rsidR="00FC642C" w:rsidRPr="005A545F">
        <w:rPr>
          <w:rFonts w:asciiTheme="minorHAnsi" w:hAnsiTheme="minorHAnsi" w:cstheme="minorHAnsi"/>
        </w:rPr>
        <w:t xml:space="preserve"> and produced by one of the following:</w:t>
      </w:r>
    </w:p>
    <w:p w14:paraId="7E5FD57D" w14:textId="77777777" w:rsidR="00FC642C" w:rsidRPr="005A545F" w:rsidRDefault="00FC642C" w:rsidP="005A545F">
      <w:pPr>
        <w:pStyle w:val="Heading6"/>
        <w:rPr>
          <w:rFonts w:asciiTheme="minorHAnsi" w:hAnsiTheme="minorHAnsi" w:cstheme="minorHAnsi"/>
        </w:rPr>
      </w:pPr>
      <w:r w:rsidRPr="005A545F">
        <w:rPr>
          <w:rFonts w:asciiTheme="minorHAnsi" w:hAnsiTheme="minorHAnsi" w:cstheme="minorHAnsi"/>
        </w:rPr>
        <w:t>Bell &amp; Gossett</w:t>
      </w:r>
    </w:p>
    <w:p w14:paraId="7D3058A7" w14:textId="77777777" w:rsidR="00FC642C" w:rsidRPr="005A545F" w:rsidRDefault="00FC642C" w:rsidP="005A545F">
      <w:pPr>
        <w:pStyle w:val="Heading6"/>
        <w:rPr>
          <w:rFonts w:asciiTheme="minorHAnsi" w:hAnsiTheme="minorHAnsi" w:cstheme="minorHAnsi"/>
        </w:rPr>
      </w:pPr>
      <w:r w:rsidRPr="005A545F">
        <w:rPr>
          <w:rFonts w:asciiTheme="minorHAnsi" w:hAnsiTheme="minorHAnsi" w:cstheme="minorHAnsi"/>
        </w:rPr>
        <w:t>Patterson</w:t>
      </w:r>
      <w:r w:rsidRPr="005A545F">
        <w:rPr>
          <w:rFonts w:asciiTheme="minorHAnsi" w:hAnsiTheme="minorHAnsi" w:cstheme="minorHAnsi"/>
        </w:rPr>
        <w:noBreakHyphen/>
        <w:t>Kelly</w:t>
      </w:r>
    </w:p>
    <w:p w14:paraId="1CBAD663" w14:textId="29A826DB" w:rsidR="00FC642C" w:rsidRPr="005A545F" w:rsidRDefault="00FC642C" w:rsidP="005A545F">
      <w:pPr>
        <w:pStyle w:val="Heading6"/>
        <w:rPr>
          <w:rFonts w:asciiTheme="minorHAnsi" w:hAnsiTheme="minorHAnsi" w:cstheme="minorHAnsi"/>
        </w:rPr>
      </w:pPr>
      <w:r w:rsidRPr="005A545F">
        <w:rPr>
          <w:rFonts w:asciiTheme="minorHAnsi" w:hAnsiTheme="minorHAnsi" w:cstheme="minorHAnsi"/>
        </w:rPr>
        <w:t>Taco.</w:t>
      </w:r>
    </w:p>
    <w:p w14:paraId="7168FAEB" w14:textId="77777777" w:rsidR="000703AA" w:rsidRPr="005A545F" w:rsidRDefault="000703AA" w:rsidP="000703AA">
      <w:pPr>
        <w:pStyle w:val="Heading5"/>
        <w:rPr>
          <w:rFonts w:asciiTheme="minorHAnsi" w:hAnsiTheme="minorHAnsi" w:cstheme="minorHAnsi"/>
        </w:rPr>
      </w:pPr>
      <w:r w:rsidRPr="005A545F">
        <w:rPr>
          <w:rFonts w:asciiTheme="minorHAnsi" w:hAnsiTheme="minorHAnsi" w:cstheme="minorHAnsi"/>
        </w:rPr>
        <w:t>Substitutions: Comply with Section 01 2500 “Substitution Procedures.”</w:t>
      </w:r>
    </w:p>
    <w:p w14:paraId="2B00684B" w14:textId="631EE48A" w:rsidR="00867398" w:rsidRPr="000E498A" w:rsidRDefault="00FC642C">
      <w:pPr>
        <w:pStyle w:val="Heading4"/>
        <w:rPr>
          <w:rFonts w:asciiTheme="minorHAnsi" w:hAnsiTheme="minorHAnsi" w:cstheme="minorHAnsi"/>
          <w:szCs w:val="22"/>
        </w:rPr>
      </w:pPr>
      <w:r>
        <w:rPr>
          <w:rFonts w:asciiTheme="minorHAnsi" w:hAnsiTheme="minorHAnsi" w:cstheme="minorHAnsi"/>
          <w:szCs w:val="22"/>
        </w:rPr>
        <w:t>Excha</w:t>
      </w:r>
      <w:r w:rsidR="00867398" w:rsidRPr="00DC08D2">
        <w:rPr>
          <w:rFonts w:asciiTheme="minorHAnsi" w:hAnsiTheme="minorHAnsi" w:cstheme="minorHAnsi"/>
          <w:szCs w:val="22"/>
        </w:rPr>
        <w:t>ngers:</w:t>
      </w:r>
      <w:r w:rsidR="00867398" w:rsidRPr="000E498A">
        <w:rPr>
          <w:rFonts w:asciiTheme="minorHAnsi" w:hAnsiTheme="minorHAnsi" w:cstheme="minorHAnsi"/>
          <w:szCs w:val="22"/>
        </w:rPr>
        <w:t xml:space="preserve">  Design water-to-water heat exchangers with number of passes and arranged as indicated on the Drawings.  </w:t>
      </w:r>
      <w:r w:rsidR="00867398" w:rsidRPr="000E498A">
        <w:rPr>
          <w:rFonts w:asciiTheme="minorHAnsi" w:hAnsiTheme="minorHAnsi" w:cstheme="minorHAnsi"/>
          <w:b/>
          <w:szCs w:val="22"/>
        </w:rPr>
        <w:t>[Steam to hot water converters shall be piped with steam in shell and a minimum of two water passes.]</w:t>
      </w:r>
    </w:p>
    <w:p w14:paraId="49ADC0BD" w14:textId="77777777" w:rsidR="00867398" w:rsidRPr="000E498A" w:rsidRDefault="00867398">
      <w:pPr>
        <w:pStyle w:val="Heading4"/>
        <w:rPr>
          <w:rFonts w:asciiTheme="minorHAnsi" w:hAnsiTheme="minorHAnsi" w:cstheme="minorHAnsi"/>
          <w:szCs w:val="22"/>
        </w:rPr>
      </w:pPr>
      <w:r w:rsidRPr="00DC08D2">
        <w:rPr>
          <w:rFonts w:asciiTheme="minorHAnsi" w:hAnsiTheme="minorHAnsi" w:cstheme="minorHAnsi"/>
          <w:szCs w:val="22"/>
        </w:rPr>
        <w:t>Construction:</w:t>
      </w:r>
      <w:r w:rsidRPr="000E498A">
        <w:rPr>
          <w:rFonts w:asciiTheme="minorHAnsi" w:hAnsiTheme="minorHAnsi" w:cstheme="minorHAnsi"/>
          <w:szCs w:val="22"/>
        </w:rPr>
        <w:t xml:space="preserve">  Construct components of following materials:</w:t>
      </w:r>
    </w:p>
    <w:p w14:paraId="29C7F50B" w14:textId="6508D257" w:rsidR="00867398" w:rsidRPr="000E498A" w:rsidRDefault="00867398">
      <w:pPr>
        <w:pStyle w:val="Heading5"/>
        <w:tabs>
          <w:tab w:val="left" w:pos="3240"/>
        </w:tabs>
        <w:rPr>
          <w:rFonts w:asciiTheme="minorHAnsi" w:hAnsiTheme="minorHAnsi" w:cstheme="minorHAnsi"/>
          <w:szCs w:val="22"/>
        </w:rPr>
      </w:pPr>
      <w:r w:rsidRPr="000E498A">
        <w:rPr>
          <w:rFonts w:asciiTheme="minorHAnsi" w:hAnsiTheme="minorHAnsi" w:cstheme="minorHAnsi"/>
          <w:szCs w:val="22"/>
        </w:rPr>
        <w:t>Components</w:t>
      </w:r>
      <w:r w:rsidRPr="000E498A">
        <w:rPr>
          <w:rFonts w:asciiTheme="minorHAnsi" w:hAnsiTheme="minorHAnsi" w:cstheme="minorHAnsi"/>
          <w:szCs w:val="22"/>
        </w:rPr>
        <w:tab/>
      </w:r>
      <w:r w:rsidR="000C14F1" w:rsidRPr="000E498A">
        <w:rPr>
          <w:rFonts w:asciiTheme="minorHAnsi" w:hAnsiTheme="minorHAnsi" w:cstheme="minorHAnsi"/>
          <w:szCs w:val="22"/>
        </w:rPr>
        <w:t>Mate</w:t>
      </w:r>
      <w:r w:rsidRPr="000E498A">
        <w:rPr>
          <w:rFonts w:asciiTheme="minorHAnsi" w:hAnsiTheme="minorHAnsi" w:cstheme="minorHAnsi"/>
          <w:szCs w:val="22"/>
        </w:rPr>
        <w:t>rial</w:t>
      </w:r>
      <w:r w:rsidRPr="000E498A">
        <w:rPr>
          <w:rFonts w:asciiTheme="minorHAnsi" w:hAnsiTheme="minorHAnsi" w:cstheme="minorHAnsi"/>
          <w:szCs w:val="22"/>
        </w:rPr>
        <w:br/>
      </w:r>
      <w:r w:rsidRPr="000E498A">
        <w:rPr>
          <w:rFonts w:asciiTheme="minorHAnsi" w:hAnsiTheme="minorHAnsi" w:cstheme="minorHAnsi"/>
          <w:szCs w:val="22"/>
        </w:rPr>
        <w:br/>
        <w:t>Shell</w:t>
      </w:r>
      <w:r w:rsidRPr="000E498A">
        <w:rPr>
          <w:rFonts w:asciiTheme="minorHAnsi" w:hAnsiTheme="minorHAnsi" w:cstheme="minorHAnsi"/>
          <w:szCs w:val="22"/>
        </w:rPr>
        <w:tab/>
        <w:t>Steel</w:t>
      </w:r>
      <w:r w:rsidRPr="000E498A">
        <w:rPr>
          <w:rFonts w:asciiTheme="minorHAnsi" w:hAnsiTheme="minorHAnsi" w:cstheme="minorHAnsi"/>
          <w:szCs w:val="22"/>
        </w:rPr>
        <w:br/>
        <w:t>Tube sheets</w:t>
      </w:r>
      <w:r w:rsidRPr="000E498A">
        <w:rPr>
          <w:rFonts w:asciiTheme="minorHAnsi" w:hAnsiTheme="minorHAnsi" w:cstheme="minorHAnsi"/>
          <w:szCs w:val="22"/>
        </w:rPr>
        <w:tab/>
      </w:r>
      <w:r w:rsidRPr="00062EFE">
        <w:rPr>
          <w:rFonts w:asciiTheme="minorHAnsi" w:hAnsiTheme="minorHAnsi" w:cstheme="minorHAnsi"/>
          <w:b/>
          <w:szCs w:val="22"/>
        </w:rPr>
        <w:t>[Naval Brass] [</w:t>
      </w:r>
      <w:proofErr w:type="spellStart"/>
      <w:r w:rsidRPr="00062EFE">
        <w:rPr>
          <w:rFonts w:asciiTheme="minorHAnsi" w:hAnsiTheme="minorHAnsi" w:cstheme="minorHAnsi"/>
          <w:b/>
          <w:szCs w:val="22"/>
        </w:rPr>
        <w:t>Muntz</w:t>
      </w:r>
      <w:proofErr w:type="spellEnd"/>
      <w:r w:rsidRPr="00062EFE">
        <w:rPr>
          <w:rFonts w:asciiTheme="minorHAnsi" w:hAnsiTheme="minorHAnsi" w:cstheme="minorHAnsi"/>
          <w:b/>
          <w:szCs w:val="22"/>
        </w:rPr>
        <w:t xml:space="preserve"> Metal]</w:t>
      </w:r>
      <w:r w:rsidRPr="00062EFE">
        <w:rPr>
          <w:rFonts w:asciiTheme="minorHAnsi" w:hAnsiTheme="minorHAnsi" w:cstheme="minorHAnsi"/>
          <w:b/>
          <w:szCs w:val="22"/>
        </w:rPr>
        <w:br/>
      </w:r>
      <w:r w:rsidRPr="000E498A">
        <w:rPr>
          <w:rFonts w:asciiTheme="minorHAnsi" w:hAnsiTheme="minorHAnsi" w:cstheme="minorHAnsi"/>
          <w:szCs w:val="22"/>
        </w:rPr>
        <w:t>Tubes</w:t>
      </w:r>
      <w:r w:rsidRPr="000E498A">
        <w:rPr>
          <w:rFonts w:asciiTheme="minorHAnsi" w:hAnsiTheme="minorHAnsi" w:cstheme="minorHAnsi"/>
          <w:szCs w:val="22"/>
        </w:rPr>
        <w:tab/>
      </w:r>
      <w:r w:rsidRPr="00062EFE">
        <w:rPr>
          <w:rFonts w:asciiTheme="minorHAnsi" w:hAnsiTheme="minorHAnsi" w:cstheme="minorHAnsi"/>
          <w:b/>
          <w:szCs w:val="22"/>
        </w:rPr>
        <w:t xml:space="preserve">[Stainless Steel] [18 BWG inhibited Copper Admiralty metal] </w:t>
      </w:r>
      <w:r w:rsidRPr="000E498A">
        <w:rPr>
          <w:rFonts w:asciiTheme="minorHAnsi" w:hAnsiTheme="minorHAnsi" w:cstheme="minorHAnsi"/>
          <w:szCs w:val="22"/>
        </w:rPr>
        <w:br/>
      </w:r>
      <w:r w:rsidRPr="000E498A">
        <w:rPr>
          <w:rFonts w:asciiTheme="minorHAnsi" w:hAnsiTheme="minorHAnsi" w:cstheme="minorHAnsi"/>
          <w:szCs w:val="22"/>
        </w:rPr>
        <w:tab/>
      </w:r>
      <w:r w:rsidR="00062EFE">
        <w:rPr>
          <w:rFonts w:asciiTheme="minorHAnsi" w:hAnsiTheme="minorHAnsi" w:cstheme="minorHAnsi"/>
          <w:b/>
          <w:szCs w:val="22"/>
        </w:rPr>
        <w:t>[5/</w:t>
      </w:r>
      <w:proofErr w:type="gramStart"/>
      <w:r w:rsidR="00062EFE">
        <w:rPr>
          <w:rFonts w:asciiTheme="minorHAnsi" w:hAnsiTheme="minorHAnsi" w:cstheme="minorHAnsi"/>
          <w:b/>
          <w:szCs w:val="22"/>
        </w:rPr>
        <w:t>8 inch</w:t>
      </w:r>
      <w:proofErr w:type="gramEnd"/>
      <w:r w:rsidR="00062EFE">
        <w:rPr>
          <w:rFonts w:asciiTheme="minorHAnsi" w:hAnsiTheme="minorHAnsi" w:cstheme="minorHAnsi"/>
          <w:b/>
          <w:szCs w:val="22"/>
        </w:rPr>
        <w:t xml:space="preserve"> OD,] [3/4 inch</w:t>
      </w:r>
      <w:r w:rsidRPr="00062EFE">
        <w:rPr>
          <w:rFonts w:asciiTheme="minorHAnsi" w:hAnsiTheme="minorHAnsi" w:cstheme="minorHAnsi"/>
          <w:b/>
          <w:szCs w:val="22"/>
        </w:rPr>
        <w:t xml:space="preserve"> OD,]</w:t>
      </w:r>
      <w:r w:rsidRPr="000E498A">
        <w:rPr>
          <w:rFonts w:asciiTheme="minorHAnsi" w:hAnsiTheme="minorHAnsi" w:cstheme="minorHAnsi"/>
          <w:szCs w:val="22"/>
        </w:rPr>
        <w:br/>
        <w:t>Heads (Removable)</w:t>
      </w:r>
      <w:r w:rsidRPr="000E498A">
        <w:rPr>
          <w:rFonts w:asciiTheme="minorHAnsi" w:hAnsiTheme="minorHAnsi" w:cstheme="minorHAnsi"/>
          <w:szCs w:val="22"/>
        </w:rPr>
        <w:tab/>
      </w:r>
      <w:r w:rsidRPr="00062EFE">
        <w:rPr>
          <w:rFonts w:asciiTheme="minorHAnsi" w:hAnsiTheme="minorHAnsi" w:cstheme="minorHAnsi"/>
          <w:b/>
          <w:szCs w:val="22"/>
        </w:rPr>
        <w:t>[Cast iron] or [fabricated steel]</w:t>
      </w:r>
    </w:p>
    <w:p w14:paraId="77106D6D" w14:textId="77777777" w:rsidR="00867398" w:rsidRPr="000E498A" w:rsidRDefault="00867398">
      <w:pPr>
        <w:pStyle w:val="Heading4"/>
        <w:rPr>
          <w:rFonts w:asciiTheme="minorHAnsi" w:hAnsiTheme="minorHAnsi" w:cstheme="minorHAnsi"/>
          <w:szCs w:val="22"/>
        </w:rPr>
      </w:pPr>
      <w:r w:rsidRPr="00AC3C7D">
        <w:rPr>
          <w:rFonts w:asciiTheme="minorHAnsi" w:hAnsiTheme="minorHAnsi" w:cstheme="minorHAnsi"/>
          <w:szCs w:val="22"/>
        </w:rPr>
        <w:t xml:space="preserve">Capacity: </w:t>
      </w:r>
      <w:r w:rsidRPr="000E498A">
        <w:rPr>
          <w:rFonts w:asciiTheme="minorHAnsi" w:hAnsiTheme="minorHAnsi" w:cstheme="minorHAnsi"/>
          <w:szCs w:val="22"/>
        </w:rPr>
        <w:t xml:space="preserve"> Provide units with capacities as scheduled on the Drawings.  Pressure drops scheduled are maximum.  Fouling factor of 0.0005 shall be included.  </w:t>
      </w:r>
      <w:r w:rsidRPr="000E498A">
        <w:rPr>
          <w:rFonts w:asciiTheme="minorHAnsi" w:hAnsiTheme="minorHAnsi" w:cstheme="minorHAnsi"/>
          <w:b/>
          <w:szCs w:val="22"/>
        </w:rPr>
        <w:t>[Scale factor shall be 0.003.]</w:t>
      </w:r>
      <w:r w:rsidRPr="000E498A">
        <w:rPr>
          <w:rFonts w:asciiTheme="minorHAnsi" w:hAnsiTheme="minorHAnsi" w:cstheme="minorHAnsi"/>
          <w:szCs w:val="22"/>
        </w:rPr>
        <w:t xml:space="preserve"> Water velocity shall not exceed 4 fps.</w:t>
      </w:r>
    </w:p>
    <w:p w14:paraId="4C42E4E9" w14:textId="77777777" w:rsidR="00867398" w:rsidRPr="000E498A" w:rsidRDefault="00867398">
      <w:pPr>
        <w:pStyle w:val="Heading4"/>
        <w:rPr>
          <w:rFonts w:asciiTheme="minorHAnsi" w:hAnsiTheme="minorHAnsi" w:cstheme="minorHAnsi"/>
          <w:b/>
          <w:szCs w:val="22"/>
        </w:rPr>
      </w:pPr>
      <w:r w:rsidRPr="000E498A">
        <w:rPr>
          <w:rFonts w:asciiTheme="minorHAnsi" w:hAnsiTheme="minorHAnsi" w:cstheme="minorHAnsi"/>
          <w:b/>
          <w:szCs w:val="22"/>
          <w:u w:val="single"/>
        </w:rPr>
        <w:t>[</w:t>
      </w:r>
      <w:r w:rsidRPr="00DC08D2">
        <w:rPr>
          <w:rFonts w:asciiTheme="minorHAnsi" w:hAnsiTheme="minorHAnsi" w:cstheme="minorHAnsi"/>
          <w:b/>
          <w:szCs w:val="22"/>
        </w:rPr>
        <w:t>Steam Connections:</w:t>
      </w:r>
      <w:r w:rsidRPr="000E498A">
        <w:rPr>
          <w:rFonts w:asciiTheme="minorHAnsi" w:hAnsiTheme="minorHAnsi" w:cstheme="minorHAnsi"/>
          <w:b/>
          <w:szCs w:val="22"/>
        </w:rPr>
        <w:t xml:space="preserve">  Provide steam, condensate, and vent connections to the exchanger shell.  Steam inlet connection on shell shall be beyond the tube U</w:t>
      </w:r>
      <w:r w:rsidRPr="000E498A">
        <w:rPr>
          <w:rFonts w:asciiTheme="minorHAnsi" w:hAnsiTheme="minorHAnsi" w:cstheme="minorHAnsi"/>
          <w:b/>
          <w:szCs w:val="22"/>
        </w:rPr>
        <w:noBreakHyphen/>
        <w:t>bends to prevent steam impingement on the tubes.]</w:t>
      </w:r>
    </w:p>
    <w:p w14:paraId="6480D41C" w14:textId="77777777" w:rsidR="00FC642C" w:rsidRPr="005A545F" w:rsidRDefault="00867398">
      <w:pPr>
        <w:pStyle w:val="Heading4"/>
        <w:rPr>
          <w:rFonts w:asciiTheme="minorHAnsi" w:hAnsiTheme="minorHAnsi" w:cstheme="minorHAnsi"/>
          <w:szCs w:val="22"/>
        </w:rPr>
      </w:pPr>
      <w:r w:rsidRPr="005A545F">
        <w:rPr>
          <w:rFonts w:asciiTheme="minorHAnsi" w:hAnsiTheme="minorHAnsi" w:cstheme="minorHAnsi"/>
          <w:szCs w:val="22"/>
        </w:rPr>
        <w:t xml:space="preserve">ASME Symbol:  </w:t>
      </w:r>
    </w:p>
    <w:p w14:paraId="435C565B" w14:textId="1BD9CA01" w:rsidR="00FC642C" w:rsidRPr="005A545F" w:rsidRDefault="00FC642C" w:rsidP="00FC642C">
      <w:pPr>
        <w:pStyle w:val="Heading5"/>
        <w:rPr>
          <w:rFonts w:asciiTheme="minorHAnsi" w:hAnsiTheme="minorHAnsi" w:cstheme="minorHAnsi"/>
        </w:rPr>
      </w:pPr>
      <w:r w:rsidRPr="005A545F">
        <w:rPr>
          <w:rFonts w:asciiTheme="minorHAnsi" w:hAnsiTheme="minorHAnsi" w:cstheme="minorHAnsi"/>
        </w:rPr>
        <w:t xml:space="preserve">Submit </w:t>
      </w:r>
      <w:proofErr w:type="spellStart"/>
      <w:r w:rsidRPr="005A545F">
        <w:rPr>
          <w:rFonts w:asciiTheme="minorHAnsi" w:hAnsiTheme="minorHAnsi" w:cstheme="minorHAnsi"/>
        </w:rPr>
        <w:t>a</w:t>
      </w:r>
      <w:r w:rsidR="00867398" w:rsidRPr="005A545F">
        <w:rPr>
          <w:rFonts w:asciiTheme="minorHAnsi" w:hAnsiTheme="minorHAnsi" w:cstheme="minorHAnsi"/>
        </w:rPr>
        <w:t>manufacturer's</w:t>
      </w:r>
      <w:proofErr w:type="spellEnd"/>
      <w:r w:rsidR="00867398" w:rsidRPr="005A545F">
        <w:rPr>
          <w:rFonts w:asciiTheme="minorHAnsi" w:hAnsiTheme="minorHAnsi" w:cstheme="minorHAnsi"/>
        </w:rPr>
        <w:t xml:space="preserve"> data report for pressure vessels, Form No. U</w:t>
      </w:r>
      <w:r w:rsidR="00867398" w:rsidRPr="005A545F">
        <w:rPr>
          <w:rFonts w:asciiTheme="minorHAnsi" w:hAnsiTheme="minorHAnsi" w:cstheme="minorHAnsi"/>
        </w:rPr>
        <w:noBreakHyphen/>
        <w:t xml:space="preserve">1 as required by the provisions of the ASME Code Rules, to the Engineer for the Owner.  </w:t>
      </w:r>
    </w:p>
    <w:p w14:paraId="3D54914A" w14:textId="79C98766" w:rsidR="00867398" w:rsidRPr="005A545F" w:rsidRDefault="00867398" w:rsidP="005A545F">
      <w:pPr>
        <w:pStyle w:val="Heading5"/>
        <w:rPr>
          <w:rFonts w:asciiTheme="minorHAnsi" w:hAnsiTheme="minorHAnsi" w:cstheme="minorHAnsi"/>
        </w:rPr>
      </w:pPr>
      <w:r w:rsidRPr="005A545F">
        <w:rPr>
          <w:rFonts w:asciiTheme="minorHAnsi" w:hAnsiTheme="minorHAnsi" w:cstheme="minorHAnsi"/>
        </w:rPr>
        <w:t xml:space="preserve">This form shall be signed by a qualified inspector holding a National Board commission certifying that construction conforms to the latest ASME Code for Pressure Vessels for 300 </w:t>
      </w:r>
      <w:proofErr w:type="spellStart"/>
      <w:r w:rsidRPr="005A545F">
        <w:rPr>
          <w:rFonts w:asciiTheme="minorHAnsi" w:hAnsiTheme="minorHAnsi" w:cstheme="minorHAnsi"/>
        </w:rPr>
        <w:t>psig</w:t>
      </w:r>
      <w:proofErr w:type="spellEnd"/>
      <w:r w:rsidRPr="005A545F">
        <w:rPr>
          <w:rFonts w:asciiTheme="minorHAnsi" w:hAnsiTheme="minorHAnsi" w:cstheme="minorHAnsi"/>
        </w:rPr>
        <w:t xml:space="preserve"> design pressure and system temperatures as indicated on the Drawings and as detailed on Form No. U</w:t>
      </w:r>
      <w:r w:rsidRPr="005A545F">
        <w:rPr>
          <w:rFonts w:asciiTheme="minorHAnsi" w:hAnsiTheme="minorHAnsi" w:cstheme="minorHAnsi"/>
        </w:rPr>
        <w:noBreakHyphen/>
        <w:t>1.  The ASME "U" symbol shall be stamped on the heat exchangers.</w:t>
      </w:r>
    </w:p>
    <w:p w14:paraId="7056AB22" w14:textId="0F59E344" w:rsidR="00867398" w:rsidRPr="00DC08D2" w:rsidRDefault="00867398">
      <w:pPr>
        <w:pStyle w:val="Heading4"/>
        <w:rPr>
          <w:rFonts w:asciiTheme="minorHAnsi" w:hAnsiTheme="minorHAnsi" w:cstheme="minorHAnsi"/>
          <w:szCs w:val="22"/>
        </w:rPr>
      </w:pPr>
      <w:r w:rsidRPr="00DC08D2">
        <w:rPr>
          <w:rFonts w:asciiTheme="minorHAnsi" w:hAnsiTheme="minorHAnsi" w:cstheme="minorHAnsi"/>
          <w:szCs w:val="22"/>
        </w:rPr>
        <w:t>Mounting Saddles</w:t>
      </w:r>
    </w:p>
    <w:p w14:paraId="47F01CBB" w14:textId="77777777" w:rsidR="00867398" w:rsidRPr="000E498A" w:rsidRDefault="00867398">
      <w:pPr>
        <w:pStyle w:val="Heading4"/>
        <w:rPr>
          <w:rFonts w:asciiTheme="minorHAnsi" w:hAnsiTheme="minorHAnsi" w:cstheme="minorHAnsi"/>
          <w:szCs w:val="22"/>
        </w:rPr>
      </w:pPr>
      <w:r w:rsidRPr="00DC08D2">
        <w:rPr>
          <w:rFonts w:asciiTheme="minorHAnsi" w:hAnsiTheme="minorHAnsi" w:cstheme="minorHAnsi"/>
          <w:szCs w:val="22"/>
        </w:rPr>
        <w:t>Painting:</w:t>
      </w:r>
      <w:r w:rsidRPr="000E498A">
        <w:rPr>
          <w:rFonts w:asciiTheme="minorHAnsi" w:hAnsiTheme="minorHAnsi" w:cstheme="minorHAnsi"/>
          <w:szCs w:val="22"/>
        </w:rPr>
        <w:t xml:space="preserve">  Heat exchangers and accessories shall be primed and finish-painted using the manufacturer's standard paint system.</w:t>
      </w:r>
    </w:p>
    <w:p w14:paraId="618B02A1" w14:textId="06A606F3" w:rsidR="00867398" w:rsidRPr="000E498A" w:rsidRDefault="00AC3C7D">
      <w:pPr>
        <w:pStyle w:val="Heading2"/>
        <w:rPr>
          <w:rFonts w:asciiTheme="minorHAnsi" w:hAnsiTheme="minorHAnsi" w:cstheme="minorHAnsi"/>
          <w:szCs w:val="22"/>
        </w:rPr>
      </w:pPr>
      <w:r>
        <w:rPr>
          <w:rFonts w:asciiTheme="minorHAnsi" w:hAnsiTheme="minorHAnsi" w:cstheme="minorHAnsi"/>
          <w:szCs w:val="22"/>
        </w:rPr>
        <w:t>FLAT PLATE HEAT EXCHANGERS</w:t>
      </w:r>
    </w:p>
    <w:p w14:paraId="29475E81" w14:textId="27A4288B" w:rsidR="000703AA" w:rsidRPr="005A545F" w:rsidRDefault="000703AA">
      <w:pPr>
        <w:pStyle w:val="Heading4"/>
        <w:rPr>
          <w:rFonts w:ascii="Calibri" w:hAnsi="Calibri" w:cs="Calibri"/>
          <w:szCs w:val="22"/>
        </w:rPr>
      </w:pPr>
      <w:r w:rsidRPr="005A545F">
        <w:rPr>
          <w:rFonts w:ascii="Calibri" w:hAnsi="Calibri" w:cs="Calibri"/>
          <w:szCs w:val="22"/>
        </w:rPr>
        <w:t>Approved Manufacturers:</w:t>
      </w:r>
    </w:p>
    <w:p w14:paraId="2CF0CC61" w14:textId="479E16C2" w:rsidR="00867398" w:rsidRPr="005A545F" w:rsidRDefault="00867398" w:rsidP="005A545F">
      <w:pPr>
        <w:pStyle w:val="Heading5"/>
        <w:rPr>
          <w:rFonts w:ascii="Calibri" w:hAnsi="Calibri" w:cs="Calibri"/>
        </w:rPr>
      </w:pPr>
      <w:r w:rsidRPr="005A545F">
        <w:rPr>
          <w:rFonts w:ascii="Calibri" w:hAnsi="Calibri" w:cs="Calibri"/>
        </w:rPr>
        <w:t>Provide flat plate heat exchangers, complete with frames and accessories</w:t>
      </w:r>
      <w:r w:rsidR="000703AA" w:rsidRPr="005A545F">
        <w:rPr>
          <w:rFonts w:ascii="Calibri" w:hAnsi="Calibri" w:cs="Calibri"/>
        </w:rPr>
        <w:t>, manufactured by one of the following companies:</w:t>
      </w:r>
    </w:p>
    <w:p w14:paraId="1ED95E71" w14:textId="16DBEEAA" w:rsidR="000703AA" w:rsidRPr="00DC08D2" w:rsidRDefault="000703AA" w:rsidP="005A545F">
      <w:pPr>
        <w:pStyle w:val="Heading5"/>
        <w:numPr>
          <w:ilvl w:val="0"/>
          <w:numId w:val="0"/>
        </w:numPr>
        <w:ind w:left="1170" w:hanging="288"/>
      </w:pPr>
    </w:p>
    <w:p w14:paraId="1408C588" w14:textId="77777777" w:rsidR="000703AA" w:rsidRPr="000E498A" w:rsidRDefault="000703AA" w:rsidP="000703AA">
      <w:pPr>
        <w:pStyle w:val="Heading6"/>
        <w:rPr>
          <w:rFonts w:asciiTheme="minorHAnsi" w:hAnsiTheme="minorHAnsi" w:cstheme="minorHAnsi"/>
          <w:szCs w:val="22"/>
        </w:rPr>
      </w:pPr>
      <w:proofErr w:type="spellStart"/>
      <w:r w:rsidRPr="000E498A">
        <w:rPr>
          <w:rFonts w:asciiTheme="minorHAnsi" w:hAnsiTheme="minorHAnsi" w:cstheme="minorHAnsi"/>
          <w:szCs w:val="22"/>
        </w:rPr>
        <w:t>Alpfa-Lavel</w:t>
      </w:r>
      <w:proofErr w:type="spellEnd"/>
    </w:p>
    <w:p w14:paraId="2F8EB9E4" w14:textId="77777777" w:rsidR="000703AA" w:rsidRPr="000E498A" w:rsidRDefault="000703AA" w:rsidP="000703AA">
      <w:pPr>
        <w:pStyle w:val="Heading6"/>
        <w:rPr>
          <w:rFonts w:asciiTheme="minorHAnsi" w:hAnsiTheme="minorHAnsi" w:cstheme="minorHAnsi"/>
          <w:szCs w:val="22"/>
        </w:rPr>
      </w:pPr>
      <w:r w:rsidRPr="000E498A">
        <w:rPr>
          <w:rFonts w:asciiTheme="minorHAnsi" w:hAnsiTheme="minorHAnsi" w:cstheme="minorHAnsi"/>
          <w:szCs w:val="22"/>
        </w:rPr>
        <w:t xml:space="preserve">Baltimore </w:t>
      </w:r>
      <w:proofErr w:type="spellStart"/>
      <w:r w:rsidRPr="000E498A">
        <w:rPr>
          <w:rFonts w:asciiTheme="minorHAnsi" w:hAnsiTheme="minorHAnsi" w:cstheme="minorHAnsi"/>
          <w:szCs w:val="22"/>
        </w:rPr>
        <w:t>Aircoil</w:t>
      </w:r>
      <w:proofErr w:type="spellEnd"/>
    </w:p>
    <w:p w14:paraId="117E1E3F" w14:textId="77777777" w:rsidR="000703AA" w:rsidRPr="000E498A" w:rsidRDefault="000703AA" w:rsidP="000703AA">
      <w:pPr>
        <w:pStyle w:val="Heading6"/>
        <w:rPr>
          <w:rFonts w:asciiTheme="minorHAnsi" w:hAnsiTheme="minorHAnsi" w:cstheme="minorHAnsi"/>
          <w:szCs w:val="22"/>
        </w:rPr>
      </w:pPr>
      <w:r>
        <w:rPr>
          <w:rFonts w:asciiTheme="minorHAnsi" w:hAnsiTheme="minorHAnsi" w:cstheme="minorHAnsi"/>
          <w:szCs w:val="22"/>
        </w:rPr>
        <w:t>Armstrong</w:t>
      </w:r>
    </w:p>
    <w:p w14:paraId="2E5B1621" w14:textId="77777777" w:rsidR="000703AA" w:rsidRPr="000E498A" w:rsidRDefault="000703AA" w:rsidP="000703AA">
      <w:pPr>
        <w:pStyle w:val="Heading6"/>
        <w:rPr>
          <w:rFonts w:asciiTheme="minorHAnsi" w:hAnsiTheme="minorHAnsi" w:cstheme="minorHAnsi"/>
          <w:szCs w:val="22"/>
        </w:rPr>
      </w:pPr>
      <w:r>
        <w:rPr>
          <w:rFonts w:asciiTheme="minorHAnsi" w:hAnsiTheme="minorHAnsi" w:cstheme="minorHAnsi"/>
          <w:szCs w:val="22"/>
        </w:rPr>
        <w:t>SPX Flow</w:t>
      </w:r>
    </w:p>
    <w:p w14:paraId="776CAF26" w14:textId="77777777" w:rsidR="000703AA" w:rsidRPr="000E498A" w:rsidRDefault="000703AA" w:rsidP="000703AA">
      <w:pPr>
        <w:pStyle w:val="Heading6"/>
        <w:rPr>
          <w:rFonts w:asciiTheme="minorHAnsi" w:hAnsiTheme="minorHAnsi" w:cstheme="minorHAnsi"/>
          <w:szCs w:val="22"/>
        </w:rPr>
      </w:pPr>
      <w:proofErr w:type="spellStart"/>
      <w:r>
        <w:rPr>
          <w:rFonts w:asciiTheme="minorHAnsi" w:hAnsiTheme="minorHAnsi" w:cstheme="minorHAnsi"/>
          <w:szCs w:val="22"/>
        </w:rPr>
        <w:t>Traner</w:t>
      </w:r>
      <w:proofErr w:type="spellEnd"/>
      <w:r w:rsidRPr="00CA692A">
        <w:rPr>
          <w:rFonts w:ascii="Calibri" w:hAnsi="Calibri"/>
          <w:szCs w:val="22"/>
        </w:rPr>
        <w:t xml:space="preserve"> </w:t>
      </w:r>
      <w:proofErr w:type="spellStart"/>
      <w:r w:rsidRPr="000E498A">
        <w:rPr>
          <w:rFonts w:asciiTheme="minorHAnsi" w:hAnsiTheme="minorHAnsi" w:cstheme="minorHAnsi"/>
          <w:szCs w:val="22"/>
        </w:rPr>
        <w:t>Alpfa-Lavel</w:t>
      </w:r>
      <w:proofErr w:type="spellEnd"/>
    </w:p>
    <w:p w14:paraId="4485695B" w14:textId="0E5FAF9A" w:rsidR="000703AA" w:rsidRPr="00C96C82" w:rsidRDefault="000703AA" w:rsidP="000703AA">
      <w:pPr>
        <w:pStyle w:val="Heading5"/>
        <w:rPr>
          <w:rFonts w:asciiTheme="minorHAnsi" w:hAnsiTheme="minorHAnsi" w:cstheme="minorHAnsi"/>
        </w:rPr>
      </w:pPr>
      <w:r w:rsidRPr="00C96C82">
        <w:rPr>
          <w:rFonts w:asciiTheme="minorHAnsi" w:hAnsiTheme="minorHAnsi" w:cstheme="minorHAnsi"/>
        </w:rPr>
        <w:t>Substitutions</w:t>
      </w:r>
      <w:r>
        <w:rPr>
          <w:rFonts w:asciiTheme="minorHAnsi" w:hAnsiTheme="minorHAnsi" w:cstheme="minorHAnsi"/>
        </w:rPr>
        <w:t>: Comply with</w:t>
      </w:r>
      <w:r w:rsidRPr="00C96C82">
        <w:rPr>
          <w:rFonts w:asciiTheme="minorHAnsi" w:hAnsiTheme="minorHAnsi" w:cstheme="minorHAnsi"/>
        </w:rPr>
        <w:t xml:space="preserve"> Section 01 2500</w:t>
      </w:r>
      <w:r>
        <w:rPr>
          <w:rFonts w:asciiTheme="minorHAnsi" w:hAnsiTheme="minorHAnsi" w:cstheme="minorHAnsi"/>
        </w:rPr>
        <w:t xml:space="preserve"> “Substitution Procedures.”</w:t>
      </w:r>
    </w:p>
    <w:p w14:paraId="2CDD82AD" w14:textId="77777777" w:rsidR="00867398" w:rsidRPr="000E498A" w:rsidRDefault="00867398">
      <w:pPr>
        <w:pStyle w:val="Heading4"/>
        <w:rPr>
          <w:rFonts w:asciiTheme="minorHAnsi" w:hAnsiTheme="minorHAnsi" w:cstheme="minorHAnsi"/>
          <w:szCs w:val="22"/>
        </w:rPr>
      </w:pPr>
      <w:r w:rsidRPr="00DC08D2">
        <w:rPr>
          <w:rFonts w:asciiTheme="minorHAnsi" w:hAnsiTheme="minorHAnsi" w:cstheme="minorHAnsi"/>
          <w:szCs w:val="22"/>
        </w:rPr>
        <w:t xml:space="preserve">Exchanger Design: </w:t>
      </w:r>
      <w:r w:rsidRPr="000E498A">
        <w:rPr>
          <w:rFonts w:asciiTheme="minorHAnsi" w:hAnsiTheme="minorHAnsi" w:cstheme="minorHAnsi"/>
          <w:szCs w:val="22"/>
        </w:rPr>
        <w:t xml:space="preserve"> Design flat plate heat exchangers with number of plates and plate size required to provide the scheduled capacity.  Pressure drops scheduled are maximum.  Fouling factor of 0.0005 shall be included.  Water velocity shall not exceed 4fps.</w:t>
      </w:r>
    </w:p>
    <w:p w14:paraId="48EAEDBB" w14:textId="64FB736A" w:rsidR="00867398" w:rsidRPr="000E498A" w:rsidRDefault="00867398">
      <w:pPr>
        <w:pStyle w:val="Heading4"/>
        <w:rPr>
          <w:rFonts w:asciiTheme="minorHAnsi" w:hAnsiTheme="minorHAnsi" w:cstheme="minorHAnsi"/>
          <w:szCs w:val="22"/>
        </w:rPr>
      </w:pPr>
      <w:r w:rsidRPr="00DC08D2">
        <w:rPr>
          <w:rFonts w:asciiTheme="minorHAnsi" w:hAnsiTheme="minorHAnsi" w:cstheme="minorHAnsi"/>
          <w:szCs w:val="22"/>
        </w:rPr>
        <w:t>Frame</w:t>
      </w:r>
      <w:r w:rsidRPr="000E498A">
        <w:rPr>
          <w:rFonts w:asciiTheme="minorHAnsi" w:hAnsiTheme="minorHAnsi" w:cstheme="minorHAnsi"/>
          <w:szCs w:val="22"/>
        </w:rPr>
        <w:t xml:space="preserve">:  </w:t>
      </w:r>
      <w:r w:rsidR="00FC642C">
        <w:rPr>
          <w:rFonts w:asciiTheme="minorHAnsi" w:hAnsiTheme="minorHAnsi" w:cstheme="minorHAnsi"/>
          <w:szCs w:val="22"/>
        </w:rPr>
        <w:t>Provide h</w:t>
      </w:r>
      <w:r w:rsidRPr="000E498A">
        <w:rPr>
          <w:rFonts w:asciiTheme="minorHAnsi" w:hAnsiTheme="minorHAnsi" w:cstheme="minorHAnsi"/>
          <w:szCs w:val="22"/>
        </w:rPr>
        <w:t xml:space="preserve">eat exchanger with an epoxy coated steel frame with lifting lugs.  Frame plate and bar design shall permit access to any plate in the plate pack without need to remove any other plates.  All plate carrying and guide bar guiding system components shall be stainless steel.  </w:t>
      </w:r>
      <w:r w:rsidR="00FC642C">
        <w:rPr>
          <w:rFonts w:asciiTheme="minorHAnsi" w:hAnsiTheme="minorHAnsi" w:cstheme="minorHAnsi"/>
          <w:szCs w:val="22"/>
        </w:rPr>
        <w:t>Design c</w:t>
      </w:r>
      <w:r w:rsidRPr="000E498A">
        <w:rPr>
          <w:rFonts w:asciiTheme="minorHAnsi" w:hAnsiTheme="minorHAnsi" w:cstheme="minorHAnsi"/>
          <w:szCs w:val="22"/>
        </w:rPr>
        <w:t>arrying and guiding bars for 15% future plate expansion capability.  The fixed and movable covers shall be of sufficient thickness for the design pressure and code requirements without additional reinforcements of stiffeners.</w:t>
      </w:r>
    </w:p>
    <w:p w14:paraId="77AEF253" w14:textId="1E91AD89" w:rsidR="00867398" w:rsidRPr="000E498A" w:rsidRDefault="00867398">
      <w:pPr>
        <w:pStyle w:val="Heading4"/>
        <w:rPr>
          <w:rFonts w:asciiTheme="minorHAnsi" w:hAnsiTheme="minorHAnsi" w:cstheme="minorHAnsi"/>
          <w:szCs w:val="22"/>
        </w:rPr>
      </w:pPr>
      <w:r w:rsidRPr="00DC08D2">
        <w:rPr>
          <w:rFonts w:asciiTheme="minorHAnsi" w:hAnsiTheme="minorHAnsi" w:cstheme="minorHAnsi"/>
          <w:szCs w:val="22"/>
        </w:rPr>
        <w:t>Connections:</w:t>
      </w:r>
      <w:r w:rsidR="00062EFE">
        <w:rPr>
          <w:rFonts w:asciiTheme="minorHAnsi" w:hAnsiTheme="minorHAnsi" w:cstheme="minorHAnsi"/>
          <w:szCs w:val="22"/>
        </w:rPr>
        <w:t xml:space="preserve">  Connections 2 inches</w:t>
      </w:r>
      <w:r w:rsidRPr="000E498A">
        <w:rPr>
          <w:rFonts w:asciiTheme="minorHAnsi" w:hAnsiTheme="minorHAnsi" w:cstheme="minorHAnsi"/>
          <w:szCs w:val="22"/>
        </w:rPr>
        <w:t xml:space="preserve"> and smaller shall be stainless stee</w:t>
      </w:r>
      <w:r w:rsidR="00062EFE">
        <w:rPr>
          <w:rFonts w:asciiTheme="minorHAnsi" w:hAnsiTheme="minorHAnsi" w:cstheme="minorHAnsi"/>
          <w:szCs w:val="22"/>
        </w:rPr>
        <w:t xml:space="preserve">l NPT type.  Connections 2-1/2 inches </w:t>
      </w:r>
      <w:r w:rsidRPr="000E498A">
        <w:rPr>
          <w:rFonts w:asciiTheme="minorHAnsi" w:hAnsiTheme="minorHAnsi" w:cstheme="minorHAnsi"/>
          <w:szCs w:val="22"/>
        </w:rPr>
        <w:t>and larger shall be studded port design to avoid leaks on the port area.</w:t>
      </w:r>
    </w:p>
    <w:p w14:paraId="0D9360BA" w14:textId="79F37EE1" w:rsidR="00867398" w:rsidRPr="000E498A" w:rsidRDefault="00867398">
      <w:pPr>
        <w:pStyle w:val="Heading4"/>
        <w:rPr>
          <w:rFonts w:asciiTheme="minorHAnsi" w:hAnsiTheme="minorHAnsi" w:cstheme="minorHAnsi"/>
          <w:szCs w:val="22"/>
        </w:rPr>
      </w:pPr>
      <w:r w:rsidRPr="00DC08D2">
        <w:rPr>
          <w:rFonts w:asciiTheme="minorHAnsi" w:hAnsiTheme="minorHAnsi" w:cstheme="minorHAnsi"/>
          <w:szCs w:val="22"/>
        </w:rPr>
        <w:t xml:space="preserve">Compression Bolts: </w:t>
      </w:r>
      <w:r w:rsidRPr="000E498A">
        <w:rPr>
          <w:rFonts w:asciiTheme="minorHAnsi" w:hAnsiTheme="minorHAnsi" w:cstheme="minorHAnsi"/>
          <w:szCs w:val="22"/>
        </w:rPr>
        <w:t xml:space="preserve"> The bolting system shall utilize only four compression bolts for opening and closing the unit.  Compression bolts shall not require special tools and shall be equipped with lock washers at the movable cover to allow opening and closing of the unit from the fixed cover.  Compression bolts shall be equipped with capt</w:t>
      </w:r>
      <w:r w:rsidR="00E2058E">
        <w:rPr>
          <w:rFonts w:asciiTheme="minorHAnsi" w:hAnsiTheme="minorHAnsi" w:cstheme="minorHAnsi"/>
          <w:szCs w:val="22"/>
        </w:rPr>
        <w:t>ive nuts at the fixed cover and</w:t>
      </w:r>
      <w:r w:rsidRPr="000E498A">
        <w:rPr>
          <w:rFonts w:asciiTheme="minorHAnsi" w:hAnsiTheme="minorHAnsi" w:cstheme="minorHAnsi"/>
          <w:szCs w:val="22"/>
        </w:rPr>
        <w:t xml:space="preserve"> threaded nuts at the movable cover.  Welding of nuts to the compression bolts will not be acceptable.  Compression bolts shall have rolled threads to reduce galling and double width hex nuts to adequately distribute bolt load.  Bolts shall be factory lubricated and provided with protective plastic sleeves.</w:t>
      </w:r>
    </w:p>
    <w:p w14:paraId="69F27BBC" w14:textId="77777777" w:rsidR="00867398" w:rsidRPr="000E498A" w:rsidRDefault="00867398">
      <w:pPr>
        <w:pStyle w:val="Heading4"/>
        <w:rPr>
          <w:rFonts w:asciiTheme="minorHAnsi" w:hAnsiTheme="minorHAnsi" w:cstheme="minorHAnsi"/>
          <w:szCs w:val="22"/>
        </w:rPr>
      </w:pPr>
      <w:r w:rsidRPr="00DC08D2">
        <w:rPr>
          <w:rFonts w:asciiTheme="minorHAnsi" w:hAnsiTheme="minorHAnsi" w:cstheme="minorHAnsi"/>
          <w:szCs w:val="22"/>
        </w:rPr>
        <w:t>Plates:</w:t>
      </w:r>
      <w:r w:rsidRPr="000E498A">
        <w:rPr>
          <w:rFonts w:asciiTheme="minorHAnsi" w:hAnsiTheme="minorHAnsi" w:cstheme="minorHAnsi"/>
          <w:szCs w:val="22"/>
        </w:rPr>
        <w:t xml:space="preserve">  Plates shall be pressed type 304 stainless steel with adequate heat transfer area to provide the scheduled capacity.  Each individual plate shall be pressed from a homogeneous single metal sheet.  Each transfer plate shall have herringbone corrugations to optimize heat transfer and provide support of adjacent plates.  All plates and gaskets shall be permanently marked to identify quality and material.  Plates shall incorporate a built-in aligning system.  An aluminum plate pack shroud shall be provided.</w:t>
      </w:r>
    </w:p>
    <w:p w14:paraId="1681D608" w14:textId="2FBCC59F" w:rsidR="00867398" w:rsidRPr="000E498A" w:rsidRDefault="00867398">
      <w:pPr>
        <w:pStyle w:val="Heading4"/>
        <w:rPr>
          <w:rFonts w:asciiTheme="minorHAnsi" w:hAnsiTheme="minorHAnsi" w:cstheme="minorHAnsi"/>
          <w:szCs w:val="22"/>
        </w:rPr>
      </w:pPr>
      <w:r w:rsidRPr="00DC08D2">
        <w:rPr>
          <w:rFonts w:asciiTheme="minorHAnsi" w:hAnsiTheme="minorHAnsi" w:cstheme="minorHAnsi"/>
          <w:szCs w:val="22"/>
        </w:rPr>
        <w:t>Gaskets:</w:t>
      </w:r>
      <w:r w:rsidRPr="000E498A">
        <w:rPr>
          <w:rFonts w:asciiTheme="minorHAnsi" w:hAnsiTheme="minorHAnsi" w:cstheme="minorHAnsi"/>
          <w:szCs w:val="22"/>
        </w:rPr>
        <w:t xml:space="preserve">  Gasket material shall be as scheduled or required for the proposed application.  Gaskets shall have relieving grooves to prevent intermixing of fluids.  All gaskets shall be one piece and shall fit around both the heat transfer areas and port holes.  Non-glued gasketing systems are preferred.  If adhesive is necessary, </w:t>
      </w:r>
      <w:r w:rsidR="00FC642C">
        <w:rPr>
          <w:rFonts w:asciiTheme="minorHAnsi" w:hAnsiTheme="minorHAnsi" w:cstheme="minorHAnsi"/>
          <w:szCs w:val="22"/>
        </w:rPr>
        <w:t>use</w:t>
      </w:r>
      <w:r w:rsidRPr="000E498A">
        <w:rPr>
          <w:rFonts w:asciiTheme="minorHAnsi" w:hAnsiTheme="minorHAnsi" w:cstheme="minorHAnsi"/>
          <w:szCs w:val="22"/>
        </w:rPr>
        <w:t xml:space="preserve"> a two</w:t>
      </w:r>
      <w:r w:rsidR="00FC642C">
        <w:rPr>
          <w:rFonts w:asciiTheme="minorHAnsi" w:hAnsiTheme="minorHAnsi" w:cstheme="minorHAnsi"/>
          <w:szCs w:val="22"/>
        </w:rPr>
        <w:t>-</w:t>
      </w:r>
      <w:r w:rsidRPr="000E498A">
        <w:rPr>
          <w:rFonts w:asciiTheme="minorHAnsi" w:hAnsiTheme="minorHAnsi" w:cstheme="minorHAnsi"/>
          <w:szCs w:val="22"/>
        </w:rPr>
        <w:t xml:space="preserve">component heat cured epoxy glue </w:t>
      </w:r>
      <w:proofErr w:type="gramStart"/>
      <w:r w:rsidR="00FC642C">
        <w:rPr>
          <w:rFonts w:asciiTheme="minorHAnsi" w:hAnsiTheme="minorHAnsi" w:cstheme="minorHAnsi"/>
          <w:szCs w:val="22"/>
        </w:rPr>
        <w:t xml:space="preserve">that </w:t>
      </w:r>
      <w:r w:rsidRPr="000E498A">
        <w:rPr>
          <w:rFonts w:asciiTheme="minorHAnsi" w:hAnsiTheme="minorHAnsi" w:cstheme="minorHAnsi"/>
          <w:szCs w:val="22"/>
        </w:rPr>
        <w:t xml:space="preserve"> is</w:t>
      </w:r>
      <w:proofErr w:type="gramEnd"/>
      <w:r w:rsidRPr="000E498A">
        <w:rPr>
          <w:rFonts w:asciiTheme="minorHAnsi" w:hAnsiTheme="minorHAnsi" w:cstheme="minorHAnsi"/>
          <w:szCs w:val="22"/>
        </w:rPr>
        <w:t xml:space="preserve"> compatible with the gasket materials and heat exchange fluids.</w:t>
      </w:r>
    </w:p>
    <w:p w14:paraId="0DFCB89E" w14:textId="396292EF" w:rsidR="00867398" w:rsidRPr="000E498A" w:rsidRDefault="00867398">
      <w:pPr>
        <w:pStyle w:val="Heading4"/>
        <w:rPr>
          <w:rFonts w:asciiTheme="minorHAnsi" w:hAnsiTheme="minorHAnsi" w:cstheme="minorHAnsi"/>
          <w:szCs w:val="22"/>
        </w:rPr>
      </w:pPr>
      <w:r w:rsidRPr="00DC08D2">
        <w:rPr>
          <w:rFonts w:asciiTheme="minorHAnsi" w:hAnsiTheme="minorHAnsi" w:cstheme="minorHAnsi"/>
          <w:szCs w:val="22"/>
        </w:rPr>
        <w:t xml:space="preserve">Inspection and Testing: </w:t>
      </w:r>
      <w:r w:rsidRPr="000E498A">
        <w:rPr>
          <w:rFonts w:asciiTheme="minorHAnsi" w:hAnsiTheme="minorHAnsi" w:cstheme="minorHAnsi"/>
          <w:szCs w:val="22"/>
        </w:rPr>
        <w:t xml:space="preserve"> </w:t>
      </w:r>
      <w:r w:rsidR="00FC642C">
        <w:rPr>
          <w:rFonts w:asciiTheme="minorHAnsi" w:hAnsiTheme="minorHAnsi" w:cstheme="minorHAnsi"/>
          <w:szCs w:val="22"/>
        </w:rPr>
        <w:t>Design p</w:t>
      </w:r>
      <w:r w:rsidRPr="000E498A">
        <w:rPr>
          <w:rFonts w:asciiTheme="minorHAnsi" w:hAnsiTheme="minorHAnsi" w:cstheme="minorHAnsi"/>
          <w:szCs w:val="22"/>
        </w:rPr>
        <w:t>late heat exchangers to withstand the full test pressure in one circuit with zero pressure in the alternate circuit.  All exchangers shall be hyd</w:t>
      </w:r>
      <w:r w:rsidR="00E2058E">
        <w:rPr>
          <w:rFonts w:asciiTheme="minorHAnsi" w:hAnsiTheme="minorHAnsi" w:cstheme="minorHAnsi"/>
          <w:szCs w:val="22"/>
        </w:rPr>
        <w:t>r</w:t>
      </w:r>
      <w:r w:rsidRPr="000E498A">
        <w:rPr>
          <w:rFonts w:asciiTheme="minorHAnsi" w:hAnsiTheme="minorHAnsi" w:cstheme="minorHAnsi"/>
          <w:szCs w:val="22"/>
        </w:rPr>
        <w:t>ostatically tested in accordance with</w:t>
      </w:r>
      <w:r w:rsidR="00062EFE">
        <w:rPr>
          <w:rFonts w:asciiTheme="minorHAnsi" w:hAnsiTheme="minorHAnsi" w:cstheme="minorHAnsi"/>
          <w:szCs w:val="22"/>
        </w:rPr>
        <w:t xml:space="preserve"> ASME Section VIII, Division 1, </w:t>
      </w:r>
      <w:r w:rsidRPr="000E498A">
        <w:rPr>
          <w:rFonts w:asciiTheme="minorHAnsi" w:hAnsiTheme="minorHAnsi" w:cstheme="minorHAnsi"/>
          <w:szCs w:val="22"/>
        </w:rPr>
        <w:t>Paragraph UG-99.</w:t>
      </w:r>
    </w:p>
    <w:p w14:paraId="3343325B" w14:textId="753946B5" w:rsidR="00867398" w:rsidRPr="000E498A" w:rsidRDefault="00867398">
      <w:pPr>
        <w:pStyle w:val="Heading4"/>
        <w:rPr>
          <w:rFonts w:asciiTheme="minorHAnsi" w:hAnsiTheme="minorHAnsi" w:cstheme="minorHAnsi"/>
          <w:szCs w:val="22"/>
        </w:rPr>
      </w:pPr>
      <w:r w:rsidRPr="00DC08D2">
        <w:rPr>
          <w:rFonts w:asciiTheme="minorHAnsi" w:hAnsiTheme="minorHAnsi" w:cstheme="minorHAnsi"/>
          <w:szCs w:val="22"/>
        </w:rPr>
        <w:t>Factory Insulation:</w:t>
      </w:r>
      <w:r w:rsidRPr="000E498A">
        <w:rPr>
          <w:rFonts w:asciiTheme="minorHAnsi" w:hAnsiTheme="minorHAnsi" w:cstheme="minorHAnsi"/>
          <w:szCs w:val="22"/>
        </w:rPr>
        <w:t xml:space="preserve">  </w:t>
      </w:r>
      <w:r w:rsidR="00FC642C">
        <w:rPr>
          <w:rFonts w:asciiTheme="minorHAnsi" w:hAnsiTheme="minorHAnsi" w:cstheme="minorHAnsi"/>
          <w:szCs w:val="22"/>
        </w:rPr>
        <w:t>Provide p</w:t>
      </w:r>
      <w:r w:rsidRPr="000E498A">
        <w:rPr>
          <w:rFonts w:asciiTheme="minorHAnsi" w:hAnsiTheme="minorHAnsi" w:cstheme="minorHAnsi"/>
          <w:szCs w:val="22"/>
        </w:rPr>
        <w:t xml:space="preserve">late heat exchangers with a factory installed insulation package.  Insulation shall meet the flame spread and smoke developed requirements specified in Section </w:t>
      </w:r>
      <w:r w:rsidR="006A36D2" w:rsidRPr="000E498A">
        <w:rPr>
          <w:rFonts w:asciiTheme="minorHAnsi" w:hAnsiTheme="minorHAnsi" w:cstheme="minorHAnsi"/>
          <w:szCs w:val="22"/>
        </w:rPr>
        <w:t>23</w:t>
      </w:r>
      <w:r w:rsidR="002D58A3">
        <w:rPr>
          <w:rFonts w:asciiTheme="minorHAnsi" w:hAnsiTheme="minorHAnsi" w:cstheme="minorHAnsi"/>
          <w:szCs w:val="22"/>
        </w:rPr>
        <w:t xml:space="preserve"> </w:t>
      </w:r>
      <w:r w:rsidR="006A36D2" w:rsidRPr="000E498A">
        <w:rPr>
          <w:rFonts w:asciiTheme="minorHAnsi" w:hAnsiTheme="minorHAnsi" w:cstheme="minorHAnsi"/>
          <w:szCs w:val="22"/>
        </w:rPr>
        <w:t>0700</w:t>
      </w:r>
      <w:r w:rsidR="00062EFE">
        <w:rPr>
          <w:rFonts w:asciiTheme="minorHAnsi" w:hAnsiTheme="minorHAnsi" w:cstheme="minorHAnsi"/>
          <w:szCs w:val="22"/>
        </w:rPr>
        <w:t xml:space="preserve"> “System Insulation.”</w:t>
      </w:r>
    </w:p>
    <w:p w14:paraId="33EFA64D" w14:textId="1ED79DBB" w:rsidR="00867398" w:rsidRPr="000E498A" w:rsidRDefault="00867398">
      <w:pPr>
        <w:pStyle w:val="Heading4"/>
        <w:rPr>
          <w:rFonts w:asciiTheme="minorHAnsi" w:hAnsiTheme="minorHAnsi" w:cstheme="minorHAnsi"/>
          <w:szCs w:val="22"/>
        </w:rPr>
      </w:pPr>
      <w:r w:rsidRPr="00DC08D2">
        <w:rPr>
          <w:rFonts w:asciiTheme="minorHAnsi" w:hAnsiTheme="minorHAnsi" w:cstheme="minorHAnsi"/>
          <w:szCs w:val="22"/>
        </w:rPr>
        <w:t>Drip Tray:</w:t>
      </w:r>
      <w:r w:rsidRPr="000E498A">
        <w:rPr>
          <w:rFonts w:asciiTheme="minorHAnsi" w:hAnsiTheme="minorHAnsi" w:cstheme="minorHAnsi"/>
          <w:szCs w:val="22"/>
        </w:rPr>
        <w:t xml:space="preserve">  </w:t>
      </w:r>
      <w:r w:rsidR="00FC642C">
        <w:rPr>
          <w:rFonts w:asciiTheme="minorHAnsi" w:hAnsiTheme="minorHAnsi" w:cstheme="minorHAnsi"/>
          <w:szCs w:val="22"/>
        </w:rPr>
        <w:t>Provide p</w:t>
      </w:r>
      <w:r w:rsidRPr="000E498A">
        <w:rPr>
          <w:rFonts w:asciiTheme="minorHAnsi" w:hAnsiTheme="minorHAnsi" w:cstheme="minorHAnsi"/>
          <w:szCs w:val="22"/>
        </w:rPr>
        <w:t>late heat exchangers with a factory installed drip tray.</w:t>
      </w:r>
    </w:p>
    <w:p w14:paraId="06705C4E" w14:textId="77777777" w:rsidR="00DC08D2" w:rsidRPr="00532328" w:rsidRDefault="00DC08D2">
      <w:pPr>
        <w:pStyle w:val="Main"/>
        <w:rPr>
          <w:rFonts w:asciiTheme="minorHAnsi" w:hAnsiTheme="minorHAnsi" w:cstheme="minorHAnsi"/>
          <w:szCs w:val="22"/>
        </w:rPr>
      </w:pPr>
    </w:p>
    <w:p w14:paraId="0BCB9844" w14:textId="77777777" w:rsidR="00867398" w:rsidRPr="00532328" w:rsidRDefault="00867398">
      <w:pPr>
        <w:pStyle w:val="Main"/>
        <w:rPr>
          <w:rFonts w:asciiTheme="minorHAnsi" w:hAnsiTheme="minorHAnsi" w:cstheme="minorHAnsi"/>
          <w:szCs w:val="22"/>
        </w:rPr>
      </w:pPr>
      <w:r w:rsidRPr="00532328">
        <w:rPr>
          <w:rFonts w:asciiTheme="minorHAnsi" w:hAnsiTheme="minorHAnsi" w:cstheme="minorHAnsi"/>
          <w:szCs w:val="22"/>
        </w:rPr>
        <w:t>PART 3 - EXECUTION</w:t>
      </w:r>
    </w:p>
    <w:p w14:paraId="1C9D1656" w14:textId="0A15486E" w:rsidR="00867398" w:rsidRPr="000E498A" w:rsidRDefault="00AC3C7D">
      <w:pPr>
        <w:pStyle w:val="Heading3"/>
        <w:rPr>
          <w:rFonts w:asciiTheme="minorHAnsi" w:hAnsiTheme="minorHAnsi" w:cstheme="minorHAnsi"/>
          <w:szCs w:val="22"/>
        </w:rPr>
      </w:pPr>
      <w:r>
        <w:rPr>
          <w:rFonts w:asciiTheme="minorHAnsi" w:hAnsiTheme="minorHAnsi" w:cstheme="minorHAnsi"/>
          <w:szCs w:val="22"/>
        </w:rPr>
        <w:t>INSTALLATION</w:t>
      </w:r>
    </w:p>
    <w:p w14:paraId="516EAC78" w14:textId="77777777" w:rsidR="00867398" w:rsidRPr="000E498A" w:rsidRDefault="00867398">
      <w:pPr>
        <w:pStyle w:val="Heading4"/>
        <w:rPr>
          <w:rFonts w:asciiTheme="minorHAnsi" w:hAnsiTheme="minorHAnsi" w:cstheme="minorHAnsi"/>
          <w:szCs w:val="22"/>
        </w:rPr>
      </w:pPr>
      <w:r w:rsidRPr="00DC08D2">
        <w:rPr>
          <w:rFonts w:asciiTheme="minorHAnsi" w:hAnsiTheme="minorHAnsi" w:cstheme="minorHAnsi"/>
          <w:szCs w:val="22"/>
        </w:rPr>
        <w:t>General:</w:t>
      </w:r>
      <w:r w:rsidRPr="000E498A">
        <w:rPr>
          <w:rFonts w:asciiTheme="minorHAnsi" w:hAnsiTheme="minorHAnsi" w:cstheme="minorHAnsi"/>
          <w:szCs w:val="22"/>
        </w:rPr>
        <w:t xml:space="preserve">  Install in accordance with manufacturer's instructions and ASME Code.  Provide a pressure relief valve on closed loop side to prevent excessive buildup of heat or pressure.  Relief valve shall be selected to coordinate with the piping system pressure rating.</w:t>
      </w:r>
    </w:p>
    <w:p w14:paraId="1DDB5F86" w14:textId="20954C1F" w:rsidR="00867398" w:rsidRPr="000E498A" w:rsidRDefault="00AC3C7D">
      <w:pPr>
        <w:pStyle w:val="Heading3"/>
        <w:rPr>
          <w:rFonts w:asciiTheme="minorHAnsi" w:hAnsiTheme="minorHAnsi" w:cstheme="minorHAnsi"/>
          <w:szCs w:val="22"/>
        </w:rPr>
      </w:pPr>
      <w:r>
        <w:rPr>
          <w:rFonts w:asciiTheme="minorHAnsi" w:hAnsiTheme="minorHAnsi" w:cstheme="minorHAnsi"/>
          <w:szCs w:val="22"/>
        </w:rPr>
        <w:t>TESTING</w:t>
      </w:r>
    </w:p>
    <w:p w14:paraId="03EC48B0" w14:textId="77777777" w:rsidR="00867398" w:rsidRPr="000E498A" w:rsidRDefault="00867398">
      <w:pPr>
        <w:pStyle w:val="Heading4"/>
        <w:rPr>
          <w:rFonts w:asciiTheme="minorHAnsi" w:hAnsiTheme="minorHAnsi" w:cstheme="minorHAnsi"/>
          <w:szCs w:val="22"/>
        </w:rPr>
      </w:pPr>
      <w:r w:rsidRPr="00DC08D2">
        <w:rPr>
          <w:rFonts w:asciiTheme="minorHAnsi" w:hAnsiTheme="minorHAnsi" w:cstheme="minorHAnsi"/>
          <w:szCs w:val="22"/>
        </w:rPr>
        <w:t xml:space="preserve">General:  </w:t>
      </w:r>
      <w:r w:rsidRPr="000E498A">
        <w:rPr>
          <w:rFonts w:asciiTheme="minorHAnsi" w:hAnsiTheme="minorHAnsi" w:cstheme="minorHAnsi"/>
          <w:szCs w:val="22"/>
        </w:rPr>
        <w:t>Test heat exchangers with connected piping systems.</w:t>
      </w:r>
    </w:p>
    <w:p w14:paraId="1AAD3379" w14:textId="0B050CD8" w:rsidR="00867398" w:rsidRPr="000E498A" w:rsidRDefault="00AC3C7D">
      <w:pPr>
        <w:pStyle w:val="Heading3"/>
        <w:rPr>
          <w:rFonts w:asciiTheme="minorHAnsi" w:hAnsiTheme="minorHAnsi" w:cstheme="minorHAnsi"/>
          <w:szCs w:val="22"/>
        </w:rPr>
      </w:pPr>
      <w:r>
        <w:rPr>
          <w:rFonts w:asciiTheme="minorHAnsi" w:hAnsiTheme="minorHAnsi" w:cstheme="minorHAnsi"/>
          <w:szCs w:val="22"/>
        </w:rPr>
        <w:t>INSULATION</w:t>
      </w:r>
    </w:p>
    <w:p w14:paraId="019C70E4" w14:textId="0744831C" w:rsidR="00867398" w:rsidRPr="000E498A" w:rsidRDefault="00867398">
      <w:pPr>
        <w:pStyle w:val="Heading4"/>
        <w:rPr>
          <w:rFonts w:asciiTheme="minorHAnsi" w:hAnsiTheme="minorHAnsi" w:cstheme="minorHAnsi"/>
          <w:szCs w:val="22"/>
        </w:rPr>
      </w:pPr>
      <w:r w:rsidRPr="000E498A">
        <w:rPr>
          <w:rFonts w:asciiTheme="minorHAnsi" w:hAnsiTheme="minorHAnsi" w:cstheme="minorHAnsi"/>
          <w:szCs w:val="22"/>
        </w:rPr>
        <w:t xml:space="preserve">Refer to Section </w:t>
      </w:r>
      <w:r w:rsidR="002D58A3">
        <w:rPr>
          <w:rFonts w:asciiTheme="minorHAnsi" w:hAnsiTheme="minorHAnsi" w:cstheme="minorHAnsi"/>
          <w:szCs w:val="22"/>
        </w:rPr>
        <w:t>23 07</w:t>
      </w:r>
      <w:r w:rsidR="0019412A" w:rsidRPr="000E498A">
        <w:rPr>
          <w:rFonts w:asciiTheme="minorHAnsi" w:hAnsiTheme="minorHAnsi" w:cstheme="minorHAnsi"/>
          <w:szCs w:val="22"/>
        </w:rPr>
        <w:t>00</w:t>
      </w:r>
      <w:r w:rsidR="002D58A3">
        <w:rPr>
          <w:rFonts w:asciiTheme="minorHAnsi" w:hAnsiTheme="minorHAnsi" w:cstheme="minorHAnsi"/>
          <w:szCs w:val="22"/>
        </w:rPr>
        <w:t xml:space="preserve"> "System Insulation"</w:t>
      </w:r>
      <w:r w:rsidRPr="000E498A">
        <w:rPr>
          <w:rFonts w:asciiTheme="minorHAnsi" w:hAnsiTheme="minorHAnsi" w:cstheme="minorHAnsi"/>
          <w:szCs w:val="22"/>
        </w:rPr>
        <w:t xml:space="preserve"> for non-factory insulated heat exchanger component insulation requirements.</w:t>
      </w:r>
    </w:p>
    <w:p w14:paraId="69A39CB0" w14:textId="0335C891" w:rsidR="00867398" w:rsidRPr="000E498A" w:rsidRDefault="00AC3C7D">
      <w:pPr>
        <w:pStyle w:val="Heading3"/>
        <w:rPr>
          <w:rFonts w:asciiTheme="minorHAnsi" w:hAnsiTheme="minorHAnsi" w:cstheme="minorHAnsi"/>
          <w:szCs w:val="22"/>
        </w:rPr>
      </w:pPr>
      <w:r>
        <w:rPr>
          <w:rFonts w:asciiTheme="minorHAnsi" w:hAnsiTheme="minorHAnsi" w:cstheme="minorHAnsi"/>
          <w:szCs w:val="22"/>
        </w:rPr>
        <w:t>DRIP TRAY</w:t>
      </w:r>
    </w:p>
    <w:p w14:paraId="44BEFF2E" w14:textId="3CC6D55F" w:rsidR="00867398" w:rsidRPr="000E498A" w:rsidRDefault="00867398">
      <w:pPr>
        <w:pStyle w:val="Heading4"/>
        <w:rPr>
          <w:rFonts w:asciiTheme="minorHAnsi" w:hAnsiTheme="minorHAnsi" w:cstheme="minorHAnsi"/>
          <w:szCs w:val="22"/>
        </w:rPr>
      </w:pPr>
      <w:r w:rsidRPr="000E498A">
        <w:rPr>
          <w:rFonts w:asciiTheme="minorHAnsi" w:hAnsiTheme="minorHAnsi" w:cstheme="minorHAnsi"/>
          <w:szCs w:val="22"/>
        </w:rPr>
        <w:t>Pipe condensate from heat exchanger drip t</w:t>
      </w:r>
      <w:r w:rsidR="00E2058E">
        <w:rPr>
          <w:rFonts w:asciiTheme="minorHAnsi" w:hAnsiTheme="minorHAnsi" w:cstheme="minorHAnsi"/>
          <w:szCs w:val="22"/>
        </w:rPr>
        <w:t>ray to the nearest floor drain.</w:t>
      </w:r>
    </w:p>
    <w:p w14:paraId="6E505496" w14:textId="07208CF2" w:rsidR="00867398" w:rsidRPr="000E498A" w:rsidRDefault="00AC3C7D">
      <w:pPr>
        <w:pStyle w:val="Heading3"/>
        <w:rPr>
          <w:rFonts w:asciiTheme="minorHAnsi" w:hAnsiTheme="minorHAnsi" w:cstheme="minorHAnsi"/>
          <w:szCs w:val="22"/>
        </w:rPr>
      </w:pPr>
      <w:r>
        <w:rPr>
          <w:rFonts w:asciiTheme="minorHAnsi" w:hAnsiTheme="minorHAnsi" w:cstheme="minorHAnsi"/>
          <w:szCs w:val="22"/>
        </w:rPr>
        <w:t>IDENTIFICATION</w:t>
      </w:r>
    </w:p>
    <w:p w14:paraId="1AC9E645" w14:textId="6A6670F5" w:rsidR="00867398" w:rsidRPr="000E498A" w:rsidRDefault="00867398">
      <w:pPr>
        <w:pStyle w:val="Heading4"/>
        <w:rPr>
          <w:rFonts w:asciiTheme="minorHAnsi" w:hAnsiTheme="minorHAnsi" w:cstheme="minorHAnsi"/>
          <w:szCs w:val="22"/>
        </w:rPr>
      </w:pPr>
      <w:r w:rsidRPr="000E498A">
        <w:rPr>
          <w:rFonts w:asciiTheme="minorHAnsi" w:hAnsiTheme="minorHAnsi" w:cstheme="minorHAnsi"/>
          <w:szCs w:val="22"/>
        </w:rPr>
        <w:t xml:space="preserve">Refer to </w:t>
      </w:r>
      <w:r w:rsidR="00E2058E">
        <w:rPr>
          <w:rFonts w:asciiTheme="minorHAnsi" w:hAnsiTheme="minorHAnsi" w:cstheme="minorHAnsi"/>
          <w:szCs w:val="22"/>
        </w:rPr>
        <w:t>Section</w:t>
      </w:r>
      <w:r w:rsidR="002D58A3">
        <w:rPr>
          <w:rFonts w:asciiTheme="minorHAnsi" w:hAnsiTheme="minorHAnsi" w:cstheme="minorHAnsi"/>
          <w:szCs w:val="22"/>
        </w:rPr>
        <w:t xml:space="preserve"> 23 0300</w:t>
      </w:r>
      <w:r w:rsidRPr="000E498A">
        <w:rPr>
          <w:rFonts w:asciiTheme="minorHAnsi" w:hAnsiTheme="minorHAnsi" w:cstheme="minorHAnsi"/>
          <w:szCs w:val="22"/>
        </w:rPr>
        <w:t xml:space="preserve"> "Basic Materials and Methods</w:t>
      </w:r>
      <w:r w:rsidR="002D58A3">
        <w:rPr>
          <w:rFonts w:asciiTheme="minorHAnsi" w:hAnsiTheme="minorHAnsi" w:cstheme="minorHAnsi"/>
          <w:szCs w:val="22"/>
        </w:rPr>
        <w:t xml:space="preserve">" </w:t>
      </w:r>
      <w:r w:rsidRPr="000E498A">
        <w:rPr>
          <w:rFonts w:asciiTheme="minorHAnsi" w:hAnsiTheme="minorHAnsi" w:cstheme="minorHAnsi"/>
          <w:szCs w:val="22"/>
        </w:rPr>
        <w:t>for applicable painting, nameplates, and labeling requirements.</w:t>
      </w:r>
    </w:p>
    <w:p w14:paraId="0BED8F2B" w14:textId="77777777" w:rsidR="002D58A3" w:rsidRPr="00532328" w:rsidRDefault="002D58A3" w:rsidP="00BD5F52">
      <w:pPr>
        <w:pStyle w:val="Main"/>
        <w:ind w:left="720" w:hanging="720"/>
        <w:rPr>
          <w:rFonts w:asciiTheme="minorHAnsi" w:hAnsiTheme="minorHAnsi" w:cstheme="minorHAnsi"/>
          <w:szCs w:val="22"/>
        </w:rPr>
      </w:pPr>
    </w:p>
    <w:p w14:paraId="4E93AE92" w14:textId="185EA4F1" w:rsidR="00867398" w:rsidRPr="00532328" w:rsidRDefault="00867398" w:rsidP="00BD5F52">
      <w:pPr>
        <w:pStyle w:val="Main"/>
        <w:ind w:left="720" w:hanging="720"/>
        <w:rPr>
          <w:rFonts w:asciiTheme="minorHAnsi" w:hAnsiTheme="minorHAnsi" w:cstheme="minorHAnsi"/>
          <w:szCs w:val="22"/>
        </w:rPr>
      </w:pPr>
      <w:r w:rsidRPr="00532328">
        <w:rPr>
          <w:rFonts w:asciiTheme="minorHAnsi" w:hAnsiTheme="minorHAnsi" w:cstheme="minorHAnsi"/>
          <w:szCs w:val="22"/>
        </w:rPr>
        <w:t xml:space="preserve">END OF SECTION </w:t>
      </w:r>
      <w:r w:rsidR="0019412A" w:rsidRPr="00532328">
        <w:rPr>
          <w:rFonts w:asciiTheme="minorHAnsi" w:hAnsiTheme="minorHAnsi" w:cstheme="minorHAnsi"/>
          <w:szCs w:val="22"/>
        </w:rPr>
        <w:t>23 1200</w:t>
      </w:r>
    </w:p>
    <w:sectPr w:rsidR="00867398" w:rsidRPr="00532328" w:rsidSect="00E2058E">
      <w:headerReference w:type="even" r:id="rId10"/>
      <w:headerReference w:type="default" r:id="rId11"/>
      <w:footerReference w:type="even" r:id="rId12"/>
      <w:footerReference w:type="default" r:id="rId13"/>
      <w:footnotePr>
        <w:numRestart w:val="eachSect"/>
      </w:footnotePr>
      <w:pgSz w:w="12240" w:h="15840"/>
      <w:pgMar w:top="1257" w:right="1152" w:bottom="1440" w:left="1267" w:header="72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AB27D" w14:textId="77777777" w:rsidR="00BD1707" w:rsidRDefault="00BD1707">
      <w:r>
        <w:separator/>
      </w:r>
    </w:p>
  </w:endnote>
  <w:endnote w:type="continuationSeparator" w:id="0">
    <w:p w14:paraId="1A7B9AB9" w14:textId="77777777" w:rsidR="00BD1707" w:rsidRDefault="00BD1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0B783" w14:textId="77777777" w:rsidR="00867398" w:rsidRDefault="00867398">
    <w:pPr>
      <w:pStyle w:val="Footer"/>
      <w:tabs>
        <w:tab w:val="clear" w:pos="8640"/>
        <w:tab w:val="right" w:pos="9810"/>
      </w:tabs>
      <w:rPr>
        <w:sz w:val="24"/>
      </w:rPr>
    </w:pPr>
  </w:p>
  <w:p w14:paraId="591D0809" w14:textId="77777777" w:rsidR="00867398" w:rsidRDefault="00867398">
    <w:pPr>
      <w:pStyle w:val="Footer"/>
      <w:tabs>
        <w:tab w:val="clear" w:pos="8640"/>
        <w:tab w:val="right" w:pos="9810"/>
      </w:tabs>
      <w:rPr>
        <w:sz w:val="24"/>
      </w:rPr>
    </w:pPr>
    <w:proofErr w:type="gramStart"/>
    <w:r>
      <w:rPr>
        <w:sz w:val="24"/>
      </w:rPr>
      <w:t>SECTION  -</w:t>
    </w:r>
    <w:proofErr w:type="gramEnd"/>
    <w:r>
      <w:rPr>
        <w:sz w:val="24"/>
      </w:rPr>
      <w:t xml:space="preserve"> </w:t>
    </w: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6738B" w14:textId="43C2ECFB" w:rsidR="004C132F" w:rsidRPr="000E498A" w:rsidRDefault="000E498A" w:rsidP="000744C7">
    <w:pPr>
      <w:pStyle w:val="Footer"/>
      <w:tabs>
        <w:tab w:val="clear" w:pos="4320"/>
        <w:tab w:val="clear" w:pos="8640"/>
        <w:tab w:val="center" w:pos="5220"/>
        <w:tab w:val="right" w:pos="9810"/>
      </w:tabs>
      <w:rPr>
        <w:rFonts w:asciiTheme="minorHAnsi" w:hAnsiTheme="minorHAnsi" w:cstheme="minorHAnsi"/>
        <w:szCs w:val="22"/>
      </w:rPr>
    </w:pPr>
    <w:r w:rsidRPr="00E2058E">
      <w:rPr>
        <w:rFonts w:asciiTheme="minorHAnsi" w:hAnsiTheme="minorHAnsi" w:cstheme="minorHAnsi"/>
        <w:szCs w:val="22"/>
      </w:rPr>
      <w:t>&lt;Insert A/E Name&gt;</w:t>
    </w:r>
    <w:r w:rsidR="004C132F" w:rsidRPr="000E498A">
      <w:rPr>
        <w:rFonts w:asciiTheme="minorHAnsi" w:hAnsiTheme="minorHAnsi" w:cstheme="minorHAnsi"/>
        <w:szCs w:val="22"/>
      </w:rPr>
      <w:tab/>
    </w:r>
    <w:r w:rsidR="004C132F" w:rsidRPr="000744C7">
      <w:rPr>
        <w:rFonts w:asciiTheme="minorHAnsi" w:hAnsiTheme="minorHAnsi" w:cstheme="minorHAnsi"/>
        <w:b/>
        <w:szCs w:val="22"/>
      </w:rPr>
      <w:t>Heat Exchangers</w:t>
    </w:r>
    <w:r w:rsidR="004C132F" w:rsidRPr="000E498A">
      <w:rPr>
        <w:rFonts w:asciiTheme="minorHAnsi" w:hAnsiTheme="minorHAnsi" w:cstheme="minorHAnsi"/>
        <w:szCs w:val="22"/>
      </w:rPr>
      <w:tab/>
      <w:t xml:space="preserve">23 1200 – </w:t>
    </w:r>
    <w:r w:rsidR="004C132F" w:rsidRPr="004C6F63">
      <w:rPr>
        <w:rFonts w:asciiTheme="minorHAnsi" w:hAnsiTheme="minorHAnsi" w:cstheme="minorHAnsi"/>
        <w:szCs w:val="22"/>
      </w:rPr>
      <w:fldChar w:fldCharType="begin"/>
    </w:r>
    <w:r w:rsidR="004C132F" w:rsidRPr="000E498A">
      <w:rPr>
        <w:rFonts w:asciiTheme="minorHAnsi" w:hAnsiTheme="minorHAnsi" w:cstheme="minorHAnsi"/>
        <w:szCs w:val="22"/>
      </w:rPr>
      <w:instrText xml:space="preserve"> PAGE   \* MERGEFORMAT </w:instrText>
    </w:r>
    <w:r w:rsidR="004C132F" w:rsidRPr="004C6F63">
      <w:rPr>
        <w:rFonts w:asciiTheme="minorHAnsi" w:hAnsiTheme="minorHAnsi" w:cstheme="minorHAnsi"/>
        <w:szCs w:val="22"/>
      </w:rPr>
      <w:fldChar w:fldCharType="separate"/>
    </w:r>
    <w:r w:rsidR="00062EFE">
      <w:rPr>
        <w:rFonts w:asciiTheme="minorHAnsi" w:hAnsiTheme="minorHAnsi" w:cstheme="minorHAnsi"/>
        <w:noProof/>
        <w:szCs w:val="22"/>
      </w:rPr>
      <w:t>3</w:t>
    </w:r>
    <w:r w:rsidR="004C132F" w:rsidRPr="004C6F63">
      <w:rPr>
        <w:rFonts w:asciiTheme="minorHAnsi" w:hAnsiTheme="minorHAnsi" w:cstheme="minorHAnsi"/>
        <w:szCs w:val="22"/>
      </w:rPr>
      <w:fldChar w:fldCharType="end"/>
    </w:r>
  </w:p>
  <w:p w14:paraId="7FFB9B65" w14:textId="2F6DD999" w:rsidR="00475C0F" w:rsidRPr="000E498A" w:rsidRDefault="00FA42E5" w:rsidP="00BD5F52">
    <w:pPr>
      <w:pStyle w:val="Footer"/>
      <w:tabs>
        <w:tab w:val="clear" w:pos="4320"/>
        <w:tab w:val="clear" w:pos="8640"/>
        <w:tab w:val="center" w:pos="5220"/>
        <w:tab w:val="right" w:pos="9810"/>
      </w:tabs>
      <w:rPr>
        <w:rFonts w:asciiTheme="minorHAnsi" w:hAnsiTheme="minorHAnsi" w:cstheme="minorHAnsi"/>
        <w:szCs w:val="22"/>
      </w:rPr>
    </w:pPr>
    <w:r w:rsidRPr="000E498A">
      <w:rPr>
        <w:rFonts w:asciiTheme="minorHAnsi" w:hAnsiTheme="minorHAnsi" w:cstheme="minorHAnsi"/>
        <w:szCs w:val="22"/>
      </w:rPr>
      <w:t>AE Project #: &lt;Insert Project Number&gt;</w:t>
    </w:r>
    <w:r w:rsidRPr="000E498A">
      <w:rPr>
        <w:rFonts w:asciiTheme="minorHAnsi" w:hAnsiTheme="minorHAnsi" w:cstheme="minorHAnsi"/>
        <w:szCs w:val="22"/>
      </w:rPr>
      <w:tab/>
    </w:r>
    <w:r w:rsidR="000E498A" w:rsidRPr="000744C7">
      <w:rPr>
        <w:rFonts w:asciiTheme="minorHAnsi" w:hAnsiTheme="minorHAnsi" w:cstheme="minorHAnsi"/>
        <w:b/>
        <w:szCs w:val="22"/>
      </w:rPr>
      <w:t xml:space="preserve">UH Master: </w:t>
    </w:r>
    <w:r w:rsidR="00617565">
      <w:rPr>
        <w:rFonts w:asciiTheme="minorHAnsi" w:hAnsiTheme="minorHAnsi" w:cstheme="minorHAnsi"/>
        <w:b/>
        <w:szCs w:val="22"/>
      </w:rPr>
      <w:t>0</w:t>
    </w:r>
    <w:r w:rsidR="00673020">
      <w:rPr>
        <w:rFonts w:asciiTheme="minorHAnsi" w:hAnsiTheme="minorHAnsi" w:cstheme="minorHAnsi"/>
        <w:b/>
        <w:szCs w:val="22"/>
      </w:rPr>
      <w:t>1</w:t>
    </w:r>
    <w:r w:rsidR="008D1686">
      <w:rPr>
        <w:rFonts w:asciiTheme="minorHAnsi" w:hAnsiTheme="minorHAnsi" w:cstheme="minorHAnsi"/>
        <w:b/>
        <w:szCs w:val="22"/>
      </w:rPr>
      <w:t>.202</w:t>
    </w:r>
    <w:r w:rsidR="00617565">
      <w:rPr>
        <w:rFonts w:asciiTheme="minorHAnsi" w:hAnsiTheme="minorHAnsi" w:cstheme="minorHAnsi"/>
        <w:b/>
        <w:szCs w:val="2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B1318" w14:textId="77777777" w:rsidR="00BD1707" w:rsidRDefault="00BD1707">
      <w:r>
        <w:separator/>
      </w:r>
    </w:p>
  </w:footnote>
  <w:footnote w:type="continuationSeparator" w:id="0">
    <w:p w14:paraId="4AB5A839" w14:textId="77777777" w:rsidR="00BD1707" w:rsidRDefault="00BD1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904A8" w14:textId="36964B42" w:rsidR="00867398" w:rsidRDefault="00867398">
    <w:pPr>
      <w:tabs>
        <w:tab w:val="right" w:pos="9810"/>
      </w:tabs>
      <w:spacing w:line="200" w:lineRule="exact"/>
    </w:pPr>
    <w:r>
      <w:t>[Project Name]</w:t>
    </w:r>
    <w:r>
      <w:tab/>
    </w:r>
    <w:r>
      <w:fldChar w:fldCharType="begin"/>
    </w:r>
    <w:r>
      <w:instrText xml:space="preserve"> TIME \@ "MMMM d, yyyy" </w:instrText>
    </w:r>
    <w:r>
      <w:fldChar w:fldCharType="separate"/>
    </w:r>
    <w:r w:rsidR="00617565">
      <w:rPr>
        <w:noProof/>
      </w:rPr>
      <w:t>January 22, 2025</w:t>
    </w:r>
    <w:r>
      <w:fldChar w:fldCharType="end"/>
    </w:r>
    <w:r>
      <w:br/>
      <w:t>[Project Number]</w:t>
    </w:r>
    <w:r>
      <w:br/>
      <w:t>[Project Location]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968"/>
      <w:gridCol w:w="4608"/>
    </w:tblGrid>
    <w:tr w:rsidR="00FA42E5" w:rsidRPr="000E498A" w14:paraId="62E991E8" w14:textId="77777777" w:rsidTr="004156A5">
      <w:tc>
        <w:tcPr>
          <w:tcW w:w="9576" w:type="dxa"/>
          <w:gridSpan w:val="2"/>
          <w:shd w:val="clear" w:color="auto" w:fill="auto"/>
        </w:tcPr>
        <w:p w14:paraId="6DE0C4C4" w14:textId="77777777" w:rsidR="00FA42E5" w:rsidRPr="000744C7" w:rsidRDefault="00FA42E5" w:rsidP="00FA42E5">
          <w:pPr>
            <w:pStyle w:val="Header"/>
            <w:tabs>
              <w:tab w:val="center" w:pos="4860"/>
            </w:tabs>
            <w:jc w:val="center"/>
            <w:rPr>
              <w:rFonts w:cs="Calibri"/>
              <w:b/>
              <w:szCs w:val="22"/>
            </w:rPr>
          </w:pPr>
          <w:bookmarkStart w:id="10" w:name="_Hlk13470755"/>
          <w:r w:rsidRPr="000744C7">
            <w:rPr>
              <w:rFonts w:cs="Calibri"/>
              <w:b/>
              <w:szCs w:val="22"/>
            </w:rPr>
            <w:t>University of Houston Master Specification</w:t>
          </w:r>
        </w:p>
      </w:tc>
    </w:tr>
    <w:tr w:rsidR="00FA42E5" w:rsidRPr="000E498A" w14:paraId="4AEE8277" w14:textId="77777777" w:rsidTr="004156A5">
      <w:tc>
        <w:tcPr>
          <w:tcW w:w="4968" w:type="dxa"/>
          <w:shd w:val="clear" w:color="auto" w:fill="auto"/>
        </w:tcPr>
        <w:p w14:paraId="358F511E" w14:textId="77777777" w:rsidR="00FA42E5" w:rsidRPr="000E498A" w:rsidRDefault="00FA42E5" w:rsidP="00FA42E5">
          <w:pPr>
            <w:pStyle w:val="Header"/>
            <w:tabs>
              <w:tab w:val="center" w:pos="4860"/>
            </w:tabs>
            <w:rPr>
              <w:rFonts w:cs="Calibri"/>
              <w:szCs w:val="22"/>
            </w:rPr>
          </w:pPr>
          <w:r w:rsidRPr="000E498A">
            <w:rPr>
              <w:rFonts w:cs="Calibri"/>
              <w:szCs w:val="22"/>
            </w:rPr>
            <w:t>&lt;Insert Project Name&gt;</w:t>
          </w:r>
        </w:p>
      </w:tc>
      <w:tc>
        <w:tcPr>
          <w:tcW w:w="4608" w:type="dxa"/>
          <w:shd w:val="clear" w:color="auto" w:fill="auto"/>
        </w:tcPr>
        <w:p w14:paraId="5627AB96" w14:textId="77777777" w:rsidR="00FA42E5" w:rsidRPr="000E498A" w:rsidRDefault="00FA42E5" w:rsidP="00FA42E5">
          <w:pPr>
            <w:pStyle w:val="Header"/>
            <w:tabs>
              <w:tab w:val="center" w:pos="4860"/>
            </w:tabs>
            <w:jc w:val="right"/>
            <w:rPr>
              <w:rFonts w:cs="Calibri"/>
              <w:szCs w:val="22"/>
            </w:rPr>
          </w:pPr>
          <w:r w:rsidRPr="000E498A">
            <w:rPr>
              <w:rFonts w:cs="Calibri"/>
              <w:szCs w:val="22"/>
            </w:rPr>
            <w:t xml:space="preserve">&lt;Insert Issue Name&gt; </w:t>
          </w:r>
        </w:p>
      </w:tc>
    </w:tr>
    <w:tr w:rsidR="00FA42E5" w:rsidRPr="000E498A" w14:paraId="3C362D38" w14:textId="77777777" w:rsidTr="004156A5">
      <w:tc>
        <w:tcPr>
          <w:tcW w:w="4968" w:type="dxa"/>
          <w:shd w:val="clear" w:color="auto" w:fill="auto"/>
        </w:tcPr>
        <w:p w14:paraId="3B0FFB6D" w14:textId="77777777" w:rsidR="00FA42E5" w:rsidRPr="000E498A" w:rsidRDefault="00FA42E5" w:rsidP="00FA42E5">
          <w:pPr>
            <w:pStyle w:val="Header"/>
            <w:tabs>
              <w:tab w:val="center" w:pos="4860"/>
            </w:tabs>
            <w:rPr>
              <w:rFonts w:cs="Calibri"/>
              <w:szCs w:val="22"/>
            </w:rPr>
          </w:pPr>
          <w:r w:rsidRPr="000E498A">
            <w:rPr>
              <w:rFonts w:cs="Calibri"/>
              <w:szCs w:val="22"/>
            </w:rPr>
            <w:t xml:space="preserve">&lt;Insert U of H </w:t>
          </w:r>
          <w:proofErr w:type="spellStart"/>
          <w:r w:rsidRPr="000E498A">
            <w:rPr>
              <w:rFonts w:cs="Calibri"/>
              <w:szCs w:val="22"/>
            </w:rPr>
            <w:t>Proj</w:t>
          </w:r>
          <w:proofErr w:type="spellEnd"/>
          <w:r w:rsidRPr="000E498A">
            <w:rPr>
              <w:rFonts w:cs="Calibri"/>
              <w:szCs w:val="22"/>
            </w:rPr>
            <w:t xml:space="preserve"> #&gt;</w:t>
          </w:r>
        </w:p>
      </w:tc>
      <w:tc>
        <w:tcPr>
          <w:tcW w:w="4608" w:type="dxa"/>
          <w:shd w:val="clear" w:color="auto" w:fill="auto"/>
        </w:tcPr>
        <w:p w14:paraId="6F2D6986" w14:textId="77777777" w:rsidR="00FA42E5" w:rsidRPr="000E498A" w:rsidRDefault="00FA42E5" w:rsidP="00FA42E5">
          <w:pPr>
            <w:pStyle w:val="Header"/>
            <w:tabs>
              <w:tab w:val="center" w:pos="4860"/>
            </w:tabs>
            <w:jc w:val="right"/>
            <w:rPr>
              <w:rFonts w:cs="Calibri"/>
              <w:szCs w:val="22"/>
            </w:rPr>
          </w:pPr>
          <w:r w:rsidRPr="000E498A">
            <w:rPr>
              <w:rFonts w:cs="Calibri"/>
              <w:szCs w:val="22"/>
            </w:rPr>
            <w:t xml:space="preserve">&lt;Insert Issue Date&gt; </w:t>
          </w:r>
        </w:p>
      </w:tc>
    </w:tr>
    <w:bookmarkEnd w:id="10"/>
  </w:tbl>
  <w:p w14:paraId="7E620B4C" w14:textId="77777777" w:rsidR="008B1F66" w:rsidRPr="004C132F" w:rsidRDefault="008B1F66" w:rsidP="004C13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1630787A"/>
    <w:lvl w:ilvl="0">
      <w:start w:val="1"/>
      <w:numFmt w:val="decimal"/>
      <w:pStyle w:val="Heading1"/>
      <w:lvlText w:val="1.%1"/>
      <w:lvlJc w:val="left"/>
      <w:pPr>
        <w:tabs>
          <w:tab w:val="num" w:pos="936"/>
        </w:tabs>
        <w:ind w:left="936" w:hanging="936"/>
      </w:pPr>
      <w:rPr>
        <w:rFonts w:ascii="Arial" w:hAnsi="Arial" w:hint="default"/>
        <w:b w:val="0"/>
        <w:i w:val="0"/>
        <w:sz w:val="20"/>
      </w:rPr>
    </w:lvl>
    <w:lvl w:ilvl="1">
      <w:numFmt w:val="decimal"/>
      <w:pStyle w:val="Heading2"/>
      <w:lvlText w:val="2.%2"/>
      <w:lvlJc w:val="left"/>
      <w:pPr>
        <w:tabs>
          <w:tab w:val="num" w:pos="936"/>
        </w:tabs>
        <w:ind w:left="936" w:hanging="936"/>
      </w:pPr>
      <w:rPr>
        <w:rFonts w:ascii="Arial" w:hAnsi="Arial" w:hint="default"/>
        <w:b w:val="0"/>
        <w:i w:val="0"/>
        <w:sz w:val="20"/>
      </w:rPr>
    </w:lvl>
    <w:lvl w:ilvl="2">
      <w:numFmt w:val="decimal"/>
      <w:pStyle w:val="Heading3"/>
      <w:lvlText w:val="3.%3"/>
      <w:lvlJc w:val="left"/>
      <w:pPr>
        <w:tabs>
          <w:tab w:val="num" w:pos="936"/>
        </w:tabs>
        <w:ind w:left="936" w:hanging="936"/>
      </w:pPr>
      <w:rPr>
        <w:rFonts w:ascii="Arial" w:hAnsi="Arial" w:hint="default"/>
        <w:b w:val="0"/>
        <w:i w:val="0"/>
        <w:sz w:val="20"/>
      </w:rPr>
    </w:lvl>
    <w:lvl w:ilvl="3">
      <w:start w:val="1"/>
      <w:numFmt w:val="upperLetter"/>
      <w:pStyle w:val="Heading4"/>
      <w:lvlText w:val="%4."/>
      <w:lvlJc w:val="left"/>
      <w:pPr>
        <w:tabs>
          <w:tab w:val="num" w:pos="936"/>
        </w:tabs>
        <w:ind w:left="936" w:hanging="720"/>
      </w:pPr>
      <w:rPr>
        <w:rFonts w:ascii="Arial" w:hAnsi="Arial" w:hint="default"/>
        <w:sz w:val="20"/>
      </w:rPr>
    </w:lvl>
    <w:lvl w:ilvl="4">
      <w:start w:val="1"/>
      <w:numFmt w:val="decimal"/>
      <w:pStyle w:val="Heading5"/>
      <w:lvlText w:val="%5."/>
      <w:lvlJc w:val="left"/>
      <w:pPr>
        <w:tabs>
          <w:tab w:val="num" w:pos="1242"/>
        </w:tabs>
        <w:ind w:left="1170" w:hanging="288"/>
      </w:pPr>
      <w:rPr>
        <w:rFonts w:ascii="Arial" w:hAnsi="Arial" w:hint="default"/>
        <w:b w:val="0"/>
        <w:i w:val="0"/>
        <w:sz w:val="20"/>
      </w:rPr>
    </w:lvl>
    <w:lvl w:ilvl="5">
      <w:start w:val="1"/>
      <w:numFmt w:val="lowerLetter"/>
      <w:pStyle w:val="Heading6"/>
      <w:lvlText w:val="%6."/>
      <w:lvlJc w:val="left"/>
      <w:pPr>
        <w:tabs>
          <w:tab w:val="num" w:pos="1602"/>
        </w:tabs>
        <w:ind w:left="1530" w:hanging="288"/>
      </w:pPr>
      <w:rPr>
        <w:rFonts w:ascii="Arial" w:hAnsi="Arial" w:hint="default"/>
        <w:sz w:val="20"/>
      </w:rPr>
    </w:lvl>
    <w:lvl w:ilvl="6">
      <w:start w:val="1"/>
      <w:numFmt w:val="decimal"/>
      <w:pStyle w:val="Heading7"/>
      <w:lvlText w:val="%7)"/>
      <w:lvlJc w:val="left"/>
      <w:pPr>
        <w:tabs>
          <w:tab w:val="num" w:pos="1656"/>
        </w:tabs>
        <w:ind w:left="1584" w:hanging="288"/>
      </w:pPr>
      <w:rPr>
        <w:rFonts w:ascii="Arial" w:hAnsi="Arial" w:hint="default"/>
        <w:b w:val="0"/>
        <w:i w:val="0"/>
        <w:sz w:val="20"/>
      </w:rPr>
    </w:lvl>
    <w:lvl w:ilvl="7">
      <w:start w:val="1"/>
      <w:numFmt w:val="lowerLetter"/>
      <w:pStyle w:val="Heading8"/>
      <w:lvlText w:val="%8)"/>
      <w:lvlJc w:val="left"/>
      <w:pPr>
        <w:tabs>
          <w:tab w:val="num" w:pos="1944"/>
        </w:tabs>
        <w:ind w:left="1872" w:hanging="288"/>
      </w:pPr>
      <w:rPr>
        <w:rFonts w:ascii="Arial" w:hAnsi="Arial" w:hint="default"/>
        <w:b w:val="0"/>
        <w:i w:val="0"/>
        <w:sz w:val="20"/>
      </w:rPr>
    </w:lvl>
    <w:lvl w:ilvl="8">
      <w:start w:val="1"/>
      <w:numFmt w:val="decimal"/>
      <w:pStyle w:val="Heading9"/>
      <w:lvlText w:val="(%9)"/>
      <w:lvlJc w:val="left"/>
      <w:pPr>
        <w:tabs>
          <w:tab w:val="num" w:pos="2232"/>
        </w:tabs>
        <w:ind w:left="2160" w:hanging="288"/>
      </w:pPr>
      <w:rPr>
        <w:rFonts w:ascii="Arial" w:hAnsi="Arial" w:hint="default"/>
        <w:b w:val="0"/>
        <w:i w:val="0"/>
        <w:sz w:val="20"/>
      </w:rPr>
    </w:lvl>
  </w:abstractNum>
  <w:abstractNum w:abstractNumId="1" w15:restartNumberingAfterBreak="0">
    <w:nsid w:val="00000001"/>
    <w:multiLevelType w:val="multilevel"/>
    <w:tmpl w:val="A942DB40"/>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5A360076"/>
    <w:multiLevelType w:val="multilevel"/>
    <w:tmpl w:val="4112CDDC"/>
    <w:lvl w:ilvl="0">
      <w:start w:val="3"/>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spacing w:val="-1"/>
        <w:w w:val="99"/>
        <w:sz w:val="20"/>
        <w:szCs w:val="20"/>
      </w:rPr>
    </w:lvl>
    <w:lvl w:ilvl="2">
      <w:start w:val="1"/>
      <w:numFmt w:val="upperLetter"/>
      <w:lvlText w:val="%3."/>
      <w:lvlJc w:val="left"/>
      <w:pPr>
        <w:ind w:hanging="721"/>
      </w:pPr>
      <w:rPr>
        <w:rFonts w:asciiTheme="minorHAnsi" w:eastAsia="Arial" w:hAnsiTheme="minorHAnsi" w:cstheme="minorHAnsi" w:hint="default"/>
        <w:spacing w:val="-1"/>
        <w:w w:val="99"/>
        <w:sz w:val="22"/>
        <w:szCs w:val="22"/>
      </w:rPr>
    </w:lvl>
    <w:lvl w:ilvl="3">
      <w:start w:val="1"/>
      <w:numFmt w:val="decimal"/>
      <w:lvlText w:val="%4."/>
      <w:lvlJc w:val="left"/>
      <w:pPr>
        <w:ind w:hanging="360"/>
      </w:pPr>
      <w:rPr>
        <w:rFonts w:ascii="Arial" w:eastAsia="Arial" w:hAnsi="Arial" w:hint="default"/>
        <w:spacing w:val="-1"/>
        <w:w w:val="99"/>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F66"/>
    <w:rsid w:val="00062EFE"/>
    <w:rsid w:val="000703AA"/>
    <w:rsid w:val="000744C7"/>
    <w:rsid w:val="000C10A7"/>
    <w:rsid w:val="000C14F1"/>
    <w:rsid w:val="000E498A"/>
    <w:rsid w:val="00105DF0"/>
    <w:rsid w:val="00173CDB"/>
    <w:rsid w:val="0019412A"/>
    <w:rsid w:val="001A0008"/>
    <w:rsid w:val="001F7645"/>
    <w:rsid w:val="00296D22"/>
    <w:rsid w:val="002D58A3"/>
    <w:rsid w:val="0034457E"/>
    <w:rsid w:val="00353C03"/>
    <w:rsid w:val="003557A7"/>
    <w:rsid w:val="00387620"/>
    <w:rsid w:val="003963C5"/>
    <w:rsid w:val="004660B2"/>
    <w:rsid w:val="00475C0F"/>
    <w:rsid w:val="004A0B21"/>
    <w:rsid w:val="004C132F"/>
    <w:rsid w:val="004C1C00"/>
    <w:rsid w:val="004C6F63"/>
    <w:rsid w:val="00532328"/>
    <w:rsid w:val="0055761B"/>
    <w:rsid w:val="00567720"/>
    <w:rsid w:val="005A545F"/>
    <w:rsid w:val="005C1931"/>
    <w:rsid w:val="00617565"/>
    <w:rsid w:val="006709B5"/>
    <w:rsid w:val="00673020"/>
    <w:rsid w:val="006A36D2"/>
    <w:rsid w:val="00706060"/>
    <w:rsid w:val="00767491"/>
    <w:rsid w:val="0086392E"/>
    <w:rsid w:val="00867398"/>
    <w:rsid w:val="008B1F66"/>
    <w:rsid w:val="008D1686"/>
    <w:rsid w:val="009208E6"/>
    <w:rsid w:val="00AA31A6"/>
    <w:rsid w:val="00AC3C7D"/>
    <w:rsid w:val="00B32B41"/>
    <w:rsid w:val="00BD1707"/>
    <w:rsid w:val="00BD5F52"/>
    <w:rsid w:val="00C84175"/>
    <w:rsid w:val="00CA692A"/>
    <w:rsid w:val="00D1265D"/>
    <w:rsid w:val="00D14332"/>
    <w:rsid w:val="00D813FE"/>
    <w:rsid w:val="00DC00B3"/>
    <w:rsid w:val="00DC08D2"/>
    <w:rsid w:val="00DD31D8"/>
    <w:rsid w:val="00E2058E"/>
    <w:rsid w:val="00E3382C"/>
    <w:rsid w:val="00E50336"/>
    <w:rsid w:val="00EC76E2"/>
    <w:rsid w:val="00FA42E5"/>
    <w:rsid w:val="00FC642C"/>
    <w:rsid w:val="00FF2C5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A0E1A11"/>
  <w15:docId w15:val="{41232F3F-7BC2-4CFD-946E-9699F2223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5F52"/>
    <w:rPr>
      <w:rFonts w:ascii="Calibri" w:hAnsi="Calibri"/>
      <w:sz w:val="22"/>
    </w:rPr>
  </w:style>
  <w:style w:type="paragraph" w:styleId="Heading1">
    <w:name w:val="heading 1"/>
    <w:basedOn w:val="Normal"/>
    <w:next w:val="Normal"/>
    <w:qFormat/>
    <w:pPr>
      <w:numPr>
        <w:numId w:val="1"/>
      </w:numPr>
      <w:tabs>
        <w:tab w:val="left" w:pos="720"/>
      </w:tabs>
      <w:spacing w:before="120" w:after="120"/>
      <w:outlineLvl w:val="0"/>
    </w:pPr>
    <w:rPr>
      <w:rFonts w:ascii="Arial" w:hAnsi="Arial"/>
      <w:kern w:val="28"/>
    </w:rPr>
  </w:style>
  <w:style w:type="paragraph" w:styleId="Heading2">
    <w:name w:val="heading 2"/>
    <w:basedOn w:val="Normal"/>
    <w:next w:val="Normal"/>
    <w:qFormat/>
    <w:pPr>
      <w:numPr>
        <w:ilvl w:val="1"/>
        <w:numId w:val="1"/>
      </w:numPr>
      <w:tabs>
        <w:tab w:val="left" w:pos="720"/>
      </w:tabs>
      <w:spacing w:before="120" w:after="120"/>
      <w:outlineLvl w:val="1"/>
    </w:pPr>
    <w:rPr>
      <w:rFonts w:ascii="Arial" w:hAnsi="Arial"/>
    </w:rPr>
  </w:style>
  <w:style w:type="paragraph" w:styleId="Heading3">
    <w:name w:val="heading 3"/>
    <w:basedOn w:val="Normal"/>
    <w:next w:val="Normal"/>
    <w:qFormat/>
    <w:pPr>
      <w:numPr>
        <w:ilvl w:val="2"/>
        <w:numId w:val="1"/>
      </w:numPr>
      <w:tabs>
        <w:tab w:val="left" w:pos="720"/>
      </w:tabs>
      <w:spacing w:before="60" w:after="60"/>
      <w:outlineLvl w:val="2"/>
    </w:pPr>
    <w:rPr>
      <w:rFonts w:ascii="Arial" w:hAnsi="Arial"/>
    </w:rPr>
  </w:style>
  <w:style w:type="paragraph" w:styleId="Heading4">
    <w:name w:val="heading 4"/>
    <w:basedOn w:val="Normal"/>
    <w:next w:val="Normal"/>
    <w:qFormat/>
    <w:pPr>
      <w:numPr>
        <w:ilvl w:val="3"/>
        <w:numId w:val="1"/>
      </w:numPr>
      <w:spacing w:before="60" w:after="60"/>
      <w:outlineLvl w:val="3"/>
    </w:pPr>
    <w:rPr>
      <w:rFonts w:ascii="Arial" w:hAnsi="Arial"/>
    </w:rPr>
  </w:style>
  <w:style w:type="paragraph" w:styleId="Heading5">
    <w:name w:val="heading 5"/>
    <w:basedOn w:val="Normal"/>
    <w:next w:val="Normal"/>
    <w:qFormat/>
    <w:pPr>
      <w:numPr>
        <w:ilvl w:val="4"/>
        <w:numId w:val="1"/>
      </w:numPr>
      <w:spacing w:before="60" w:after="60"/>
      <w:outlineLvl w:val="4"/>
    </w:pPr>
    <w:rPr>
      <w:rFonts w:ascii="Arial" w:hAnsi="Arial"/>
    </w:rPr>
  </w:style>
  <w:style w:type="paragraph" w:styleId="Heading6">
    <w:name w:val="heading 6"/>
    <w:basedOn w:val="Normal"/>
    <w:next w:val="Normal"/>
    <w:qFormat/>
    <w:pPr>
      <w:numPr>
        <w:ilvl w:val="5"/>
        <w:numId w:val="1"/>
      </w:numPr>
      <w:spacing w:before="60" w:after="60"/>
      <w:outlineLvl w:val="5"/>
    </w:pPr>
    <w:rPr>
      <w:rFonts w:ascii="Arial" w:hAnsi="Arial"/>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numPr>
        <w:numId w:val="0"/>
      </w:numPr>
      <w:outlineLvl w:val="9"/>
    </w:pPr>
  </w:style>
  <w:style w:type="paragraph" w:styleId="Footer">
    <w:name w:val="footer"/>
    <w:basedOn w:val="Normal"/>
    <w:link w:val="FooterChar"/>
    <w:uiPriority w:val="99"/>
    <w:pPr>
      <w:tabs>
        <w:tab w:val="center" w:pos="4320"/>
        <w:tab w:val="right" w:pos="8640"/>
      </w:tabs>
    </w:pPr>
  </w:style>
  <w:style w:type="paragraph" w:customStyle="1" w:styleId="RUNNINGHEAD">
    <w:name w:val="RUNNING HEAD"/>
    <w:rsid w:val="008B1F66"/>
    <w:pPr>
      <w:tabs>
        <w:tab w:val="right" w:pos="9792"/>
      </w:tabs>
      <w:spacing w:line="240" w:lineRule="exact"/>
    </w:pPr>
    <w:rPr>
      <w:rFonts w:ascii="zapf humanist" w:hAnsi="zapf humanist"/>
    </w:rPr>
  </w:style>
  <w:style w:type="paragraph" w:customStyle="1" w:styleId="HDR">
    <w:name w:val="HDR"/>
    <w:basedOn w:val="Normal"/>
    <w:rsid w:val="008B1F66"/>
    <w:pPr>
      <w:tabs>
        <w:tab w:val="center" w:pos="4608"/>
        <w:tab w:val="right" w:pos="9360"/>
      </w:tabs>
      <w:suppressAutoHyphens/>
      <w:jc w:val="both"/>
    </w:pPr>
  </w:style>
  <w:style w:type="character" w:styleId="PageNumber">
    <w:name w:val="page number"/>
    <w:basedOn w:val="DefaultParagraphFont"/>
    <w:rsid w:val="00475C0F"/>
  </w:style>
  <w:style w:type="paragraph" w:customStyle="1" w:styleId="FTR">
    <w:name w:val="FTR"/>
    <w:basedOn w:val="Normal"/>
    <w:rsid w:val="00475C0F"/>
    <w:pPr>
      <w:tabs>
        <w:tab w:val="right" w:pos="9360"/>
      </w:tabs>
      <w:suppressAutoHyphens/>
      <w:jc w:val="both"/>
    </w:pPr>
  </w:style>
  <w:style w:type="character" w:customStyle="1" w:styleId="HeaderChar">
    <w:name w:val="Header Char"/>
    <w:basedOn w:val="DefaultParagraphFont"/>
    <w:link w:val="Header"/>
    <w:uiPriority w:val="99"/>
    <w:rsid w:val="004C132F"/>
  </w:style>
  <w:style w:type="character" w:customStyle="1" w:styleId="FooterChar">
    <w:name w:val="Footer Char"/>
    <w:basedOn w:val="DefaultParagraphFont"/>
    <w:link w:val="Footer"/>
    <w:uiPriority w:val="99"/>
    <w:rsid w:val="004C132F"/>
  </w:style>
  <w:style w:type="paragraph" w:styleId="BalloonText">
    <w:name w:val="Balloon Text"/>
    <w:basedOn w:val="Normal"/>
    <w:link w:val="BalloonTextChar"/>
    <w:uiPriority w:val="99"/>
    <w:semiHidden/>
    <w:unhideWhenUsed/>
    <w:rsid w:val="006A36D2"/>
    <w:rPr>
      <w:rFonts w:ascii="Tahoma" w:hAnsi="Tahoma" w:cs="Tahoma"/>
      <w:sz w:val="16"/>
      <w:szCs w:val="16"/>
    </w:rPr>
  </w:style>
  <w:style w:type="character" w:customStyle="1" w:styleId="BalloonTextChar">
    <w:name w:val="Balloon Text Char"/>
    <w:link w:val="BalloonText"/>
    <w:uiPriority w:val="99"/>
    <w:semiHidden/>
    <w:rsid w:val="006A36D2"/>
    <w:rPr>
      <w:rFonts w:ascii="Tahoma" w:hAnsi="Tahoma" w:cs="Tahoma"/>
      <w:sz w:val="16"/>
      <w:szCs w:val="16"/>
    </w:rPr>
  </w:style>
  <w:style w:type="character" w:customStyle="1" w:styleId="PR2Char">
    <w:name w:val="PR2 Char"/>
    <w:link w:val="PR2"/>
    <w:rsid w:val="00FA42E5"/>
    <w:rPr>
      <w:rFonts w:ascii="Calibri" w:hAnsi="Calibri" w:cs="Calibri"/>
      <w:sz w:val="22"/>
    </w:rPr>
  </w:style>
  <w:style w:type="paragraph" w:customStyle="1" w:styleId="PR2">
    <w:name w:val="PR2"/>
    <w:basedOn w:val="Normal"/>
    <w:link w:val="PR2Char"/>
    <w:qFormat/>
    <w:rsid w:val="00FA42E5"/>
    <w:pPr>
      <w:numPr>
        <w:ilvl w:val="5"/>
        <w:numId w:val="2"/>
      </w:numPr>
      <w:suppressAutoHyphens/>
      <w:jc w:val="both"/>
      <w:outlineLvl w:val="3"/>
    </w:pPr>
    <w:rPr>
      <w:rFonts w:cs="Calibri"/>
    </w:rPr>
  </w:style>
  <w:style w:type="paragraph" w:customStyle="1" w:styleId="PR2Before6pt">
    <w:name w:val="PR2 + Before: 6 pt"/>
    <w:basedOn w:val="PR2"/>
    <w:link w:val="PR2Before6ptChar"/>
    <w:autoRedefine/>
    <w:qFormat/>
    <w:rsid w:val="00FA42E5"/>
    <w:pPr>
      <w:spacing w:before="120"/>
    </w:pPr>
  </w:style>
  <w:style w:type="character" w:customStyle="1" w:styleId="PR2Before6ptChar">
    <w:name w:val="PR2 + Before: 6 pt Char"/>
    <w:basedOn w:val="PR2Char"/>
    <w:link w:val="PR2Before6pt"/>
    <w:rsid w:val="00FA42E5"/>
    <w:rPr>
      <w:rFonts w:ascii="Calibri" w:hAnsi="Calibri" w:cs="Calibri"/>
      <w:sz w:val="22"/>
    </w:rPr>
  </w:style>
  <w:style w:type="paragraph" w:customStyle="1" w:styleId="PRT">
    <w:name w:val="PRT"/>
    <w:basedOn w:val="Normal"/>
    <w:next w:val="ART"/>
    <w:qFormat/>
    <w:rsid w:val="00FA42E5"/>
    <w:pPr>
      <w:keepNext/>
      <w:numPr>
        <w:numId w:val="2"/>
      </w:numPr>
      <w:suppressAutoHyphens/>
      <w:spacing w:before="480"/>
      <w:jc w:val="both"/>
      <w:outlineLvl w:val="0"/>
    </w:pPr>
    <w:rPr>
      <w:rFonts w:cs="Calibri"/>
    </w:rPr>
  </w:style>
  <w:style w:type="paragraph" w:customStyle="1" w:styleId="ART">
    <w:name w:val="ART"/>
    <w:basedOn w:val="Normal"/>
    <w:next w:val="PR1"/>
    <w:qFormat/>
    <w:rsid w:val="00FA42E5"/>
    <w:pPr>
      <w:keepNext/>
      <w:numPr>
        <w:ilvl w:val="3"/>
        <w:numId w:val="2"/>
      </w:numPr>
      <w:suppressAutoHyphens/>
      <w:spacing w:before="360"/>
      <w:jc w:val="both"/>
      <w:outlineLvl w:val="1"/>
    </w:pPr>
    <w:rPr>
      <w:rFonts w:cs="Calibri"/>
    </w:rPr>
  </w:style>
  <w:style w:type="paragraph" w:customStyle="1" w:styleId="PR1">
    <w:name w:val="PR1"/>
    <w:basedOn w:val="Normal"/>
    <w:link w:val="PR1Char"/>
    <w:qFormat/>
    <w:rsid w:val="00FA42E5"/>
    <w:pPr>
      <w:numPr>
        <w:ilvl w:val="4"/>
        <w:numId w:val="2"/>
      </w:numPr>
      <w:suppressAutoHyphens/>
      <w:spacing w:before="240"/>
      <w:jc w:val="both"/>
      <w:outlineLvl w:val="2"/>
    </w:pPr>
    <w:rPr>
      <w:rFonts w:cs="Calibri"/>
    </w:rPr>
  </w:style>
  <w:style w:type="paragraph" w:customStyle="1" w:styleId="PR3">
    <w:name w:val="PR3"/>
    <w:basedOn w:val="Normal"/>
    <w:qFormat/>
    <w:rsid w:val="00FA42E5"/>
    <w:pPr>
      <w:numPr>
        <w:ilvl w:val="6"/>
        <w:numId w:val="2"/>
      </w:numPr>
      <w:suppressAutoHyphens/>
      <w:jc w:val="both"/>
      <w:outlineLvl w:val="4"/>
    </w:pPr>
    <w:rPr>
      <w:rFonts w:cs="Calibri"/>
    </w:rPr>
  </w:style>
  <w:style w:type="paragraph" w:customStyle="1" w:styleId="PR4">
    <w:name w:val="PR4"/>
    <w:basedOn w:val="Normal"/>
    <w:qFormat/>
    <w:rsid w:val="00FA42E5"/>
    <w:pPr>
      <w:numPr>
        <w:ilvl w:val="7"/>
        <w:numId w:val="2"/>
      </w:numPr>
      <w:suppressAutoHyphens/>
      <w:jc w:val="both"/>
      <w:outlineLvl w:val="5"/>
    </w:pPr>
    <w:rPr>
      <w:rFonts w:cs="Calibri"/>
    </w:rPr>
  </w:style>
  <w:style w:type="paragraph" w:customStyle="1" w:styleId="PR5">
    <w:name w:val="PR5"/>
    <w:basedOn w:val="Normal"/>
    <w:qFormat/>
    <w:rsid w:val="00FA42E5"/>
    <w:pPr>
      <w:numPr>
        <w:ilvl w:val="8"/>
        <w:numId w:val="2"/>
      </w:numPr>
      <w:suppressAutoHyphens/>
      <w:jc w:val="both"/>
      <w:outlineLvl w:val="6"/>
    </w:pPr>
    <w:rPr>
      <w:rFonts w:cs="Calibri"/>
    </w:rPr>
  </w:style>
  <w:style w:type="character" w:customStyle="1" w:styleId="PR1Char">
    <w:name w:val="PR1 Char"/>
    <w:link w:val="PR1"/>
    <w:rsid w:val="00FA42E5"/>
    <w:rPr>
      <w:rFonts w:ascii="Calibri" w:hAnsi="Calibri" w:cs="Calibri"/>
      <w:sz w:val="22"/>
    </w:rPr>
  </w:style>
  <w:style w:type="paragraph" w:customStyle="1" w:styleId="CMT">
    <w:name w:val="CMT"/>
    <w:basedOn w:val="Normal"/>
    <w:link w:val="CMTChar"/>
    <w:rsid w:val="00E2058E"/>
    <w:pPr>
      <w:suppressAutoHyphens/>
      <w:spacing w:before="120" w:after="120"/>
      <w:jc w:val="both"/>
    </w:pPr>
    <w:rPr>
      <w:rFonts w:cs="Calibri"/>
      <w:vanish/>
      <w:color w:val="0000FF"/>
    </w:rPr>
  </w:style>
  <w:style w:type="character" w:customStyle="1" w:styleId="CMTChar">
    <w:name w:val="CMT Char"/>
    <w:link w:val="CMT"/>
    <w:rsid w:val="00E2058E"/>
    <w:rPr>
      <w:rFonts w:ascii="Calibri" w:hAnsi="Calibri" w:cs="Calibri"/>
      <w:vanish/>
      <w:color w:val="0000FF"/>
      <w:sz w:val="22"/>
    </w:rPr>
  </w:style>
  <w:style w:type="character" w:styleId="Hyperlink">
    <w:name w:val="Hyperlink"/>
    <w:basedOn w:val="DefaultParagraphFont"/>
    <w:uiPriority w:val="99"/>
    <w:semiHidden/>
    <w:unhideWhenUsed/>
    <w:rsid w:val="00CA69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075035">
      <w:bodyDiv w:val="1"/>
      <w:marLeft w:val="0"/>
      <w:marRight w:val="0"/>
      <w:marTop w:val="0"/>
      <w:marBottom w:val="0"/>
      <w:divBdr>
        <w:top w:val="none" w:sz="0" w:space="0" w:color="auto"/>
        <w:left w:val="none" w:sz="0" w:space="0" w:color="auto"/>
        <w:bottom w:val="none" w:sz="0" w:space="0" w:color="auto"/>
        <w:right w:val="none" w:sz="0" w:space="0" w:color="auto"/>
      </w:divBdr>
    </w:div>
    <w:div w:id="112599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ED9BD46959BA48A261B48ADD35FDA4" ma:contentTypeVersion="16" ma:contentTypeDescription="Create a new document." ma:contentTypeScope="" ma:versionID="05a1c3742622f52630f77fbe8753616e">
  <xsd:schema xmlns:xsd="http://www.w3.org/2001/XMLSchema" xmlns:xs="http://www.w3.org/2001/XMLSchema" xmlns:p="http://schemas.microsoft.com/office/2006/metadata/properties" xmlns:ns3="35501323-3828-41fa-8c5c-ca63d1d396ea" xmlns:ns4="5dbffd57-05fe-4b88-b84d-999f11f6e73a" targetNamespace="http://schemas.microsoft.com/office/2006/metadata/properties" ma:root="true" ma:fieldsID="d94f32f2db3b5b2af8ac82d78a90d538" ns3:_="" ns4:_="">
    <xsd:import namespace="35501323-3828-41fa-8c5c-ca63d1d396ea"/>
    <xsd:import namespace="5dbffd57-05fe-4b88-b84d-999f11f6e73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SystemTags"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01323-3828-41fa-8c5c-ca63d1d39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bffd57-05fe-4b88-b84d-999f11f6e73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5501323-3828-41fa-8c5c-ca63d1d396ea" xsi:nil="true"/>
  </documentManagement>
</p:properties>
</file>

<file path=customXml/itemProps1.xml><?xml version="1.0" encoding="utf-8"?>
<ds:datastoreItem xmlns:ds="http://schemas.openxmlformats.org/officeDocument/2006/customXml" ds:itemID="{B4689C4A-4C58-439A-A591-CD6C6324173E}">
  <ds:schemaRefs>
    <ds:schemaRef ds:uri="http://schemas.microsoft.com/sharepoint/v3/contenttype/forms"/>
  </ds:schemaRefs>
</ds:datastoreItem>
</file>

<file path=customXml/itemProps2.xml><?xml version="1.0" encoding="utf-8"?>
<ds:datastoreItem xmlns:ds="http://schemas.openxmlformats.org/officeDocument/2006/customXml" ds:itemID="{9D439375-D895-41E5-A59B-1F2C11D05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01323-3828-41fa-8c5c-ca63d1d396ea"/>
    <ds:schemaRef ds:uri="5dbffd57-05fe-4b88-b84d-999f11f6e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DE2CEB-301C-48DA-88CB-65F1D7A7A730}">
  <ds:schemaRefs>
    <ds:schemaRef ds:uri="http://purl.org/dc/elements/1.1/"/>
    <ds:schemaRef ds:uri="http://schemas.microsoft.com/office/2006/metadata/properties"/>
    <ds:schemaRef ds:uri="http://schemas.openxmlformats.org/package/2006/metadata/core-properties"/>
    <ds:schemaRef ds:uri="35501323-3828-41fa-8c5c-ca63d1d396ea"/>
    <ds:schemaRef ds:uri="http://schemas.microsoft.com/office/2006/documentManagement/types"/>
    <ds:schemaRef ds:uri="http://purl.org/dc/terms/"/>
    <ds:schemaRef ds:uri="5dbffd57-05fe-4b88-b84d-999f11f6e73a"/>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1280</Words>
  <Characters>7484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END OF SECTION</vt:lpstr>
    </vt:vector>
  </TitlesOfParts>
  <Company>E&amp;C Engineers &amp; Consultants Inc.</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subject/>
  <dc:creator>E &amp; C Engineering &amp; Consulting</dc:creator>
  <cp:keywords/>
  <cp:lastModifiedBy>Taylor, Jim</cp:lastModifiedBy>
  <cp:revision>4</cp:revision>
  <cp:lastPrinted>2013-01-22T19:51:00Z</cp:lastPrinted>
  <dcterms:created xsi:type="dcterms:W3CDTF">2024-11-30T23:22:00Z</dcterms:created>
  <dcterms:modified xsi:type="dcterms:W3CDTF">2025-01-22T23:45:00Z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0x0101009CED9BD46959BA48A261B48ADD35FDA4</vt:lpwstr>
  </property>
</Properties>
</file>